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D056EC" w:rsidRDefault="00D056EC" w:rsidP="000649F3">
      <w:pPr>
        <w:spacing w:line="480" w:lineRule="auto"/>
        <w:ind w:firstLine="720"/>
        <w:jc w:val="center"/>
        <w:rPr>
          <w:rFonts w:ascii="Times New Roman" w:hAnsi="Times New Roman" w:cs="Times New Roman"/>
          <w:sz w:val="24"/>
          <w:szCs w:val="24"/>
        </w:rPr>
      </w:pPr>
    </w:p>
    <w:p w:rsidR="008D6E31" w:rsidRPr="000649F3" w:rsidRDefault="008D6E31" w:rsidP="000649F3">
      <w:pPr>
        <w:spacing w:line="480" w:lineRule="auto"/>
        <w:ind w:firstLine="720"/>
        <w:jc w:val="center"/>
        <w:rPr>
          <w:rFonts w:ascii="Times New Roman" w:hAnsi="Times New Roman" w:cs="Times New Roman"/>
          <w:sz w:val="24"/>
          <w:szCs w:val="24"/>
        </w:rPr>
      </w:pPr>
      <w:r w:rsidRPr="000649F3">
        <w:rPr>
          <w:rFonts w:ascii="Times New Roman" w:hAnsi="Times New Roman" w:cs="Times New Roman"/>
          <w:sz w:val="24"/>
          <w:szCs w:val="24"/>
        </w:rPr>
        <w:t xml:space="preserve">Management </w:t>
      </w:r>
      <w:r w:rsidR="002C4E4F" w:rsidRPr="000649F3">
        <w:rPr>
          <w:rFonts w:ascii="Times New Roman" w:hAnsi="Times New Roman" w:cs="Times New Roman"/>
          <w:sz w:val="24"/>
          <w:szCs w:val="24"/>
        </w:rPr>
        <w:t xml:space="preserve">of Type 2 </w:t>
      </w:r>
      <w:r w:rsidRPr="000649F3">
        <w:rPr>
          <w:rFonts w:ascii="Times New Roman" w:hAnsi="Times New Roman" w:cs="Times New Roman"/>
          <w:sz w:val="24"/>
          <w:szCs w:val="24"/>
        </w:rPr>
        <w:t>Diabetes</w:t>
      </w:r>
    </w:p>
    <w:p w:rsidR="008D6E31" w:rsidRPr="000649F3" w:rsidRDefault="002C4E4F" w:rsidP="000649F3">
      <w:pPr>
        <w:spacing w:line="480" w:lineRule="auto"/>
        <w:ind w:firstLine="720"/>
        <w:jc w:val="center"/>
        <w:rPr>
          <w:rFonts w:ascii="Times New Roman" w:hAnsi="Times New Roman" w:cs="Times New Roman"/>
          <w:sz w:val="24"/>
          <w:szCs w:val="24"/>
        </w:rPr>
      </w:pPr>
      <w:r w:rsidRPr="000649F3">
        <w:rPr>
          <w:rFonts w:ascii="Times New Roman" w:hAnsi="Times New Roman" w:cs="Times New Roman"/>
          <w:sz w:val="24"/>
          <w:szCs w:val="24"/>
        </w:rPr>
        <w:t>Name</w:t>
      </w:r>
    </w:p>
    <w:p w:rsidR="008D6E31" w:rsidRPr="000649F3" w:rsidRDefault="00871ACF" w:rsidP="000649F3">
      <w:pPr>
        <w:spacing w:line="480" w:lineRule="auto"/>
        <w:ind w:firstLine="720"/>
        <w:jc w:val="center"/>
        <w:rPr>
          <w:rFonts w:ascii="Times New Roman" w:hAnsi="Times New Roman" w:cs="Times New Roman"/>
          <w:sz w:val="24"/>
          <w:szCs w:val="24"/>
        </w:rPr>
      </w:pPr>
      <w:r w:rsidRPr="000649F3">
        <w:rPr>
          <w:rFonts w:ascii="Times New Roman" w:hAnsi="Times New Roman" w:cs="Times New Roman"/>
          <w:sz w:val="24"/>
          <w:szCs w:val="24"/>
        </w:rPr>
        <w:t>Institution of Affiliation</w:t>
      </w:r>
    </w:p>
    <w:p w:rsidR="008D6E31" w:rsidRPr="000649F3" w:rsidRDefault="008D6E31" w:rsidP="000649F3">
      <w:pPr>
        <w:spacing w:line="480" w:lineRule="auto"/>
        <w:ind w:firstLine="720"/>
        <w:jc w:val="center"/>
        <w:rPr>
          <w:rFonts w:ascii="Times New Roman" w:hAnsi="Times New Roman" w:cs="Times New Roman"/>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8D6E31" w:rsidRPr="000649F3" w:rsidRDefault="008D6E31" w:rsidP="000649F3">
      <w:pPr>
        <w:spacing w:line="480" w:lineRule="auto"/>
        <w:ind w:firstLine="720"/>
        <w:jc w:val="center"/>
        <w:rPr>
          <w:rFonts w:ascii="Times New Roman" w:hAnsi="Times New Roman" w:cs="Times New Roman"/>
          <w:b/>
          <w:sz w:val="24"/>
          <w:szCs w:val="24"/>
        </w:rPr>
      </w:pPr>
    </w:p>
    <w:p w:rsidR="004B0F9C" w:rsidRPr="000649F3" w:rsidRDefault="004B0F9C" w:rsidP="000649F3">
      <w:pPr>
        <w:spacing w:line="480" w:lineRule="auto"/>
        <w:rPr>
          <w:rFonts w:ascii="Times New Roman" w:hAnsi="Times New Roman" w:cs="Times New Roman"/>
          <w:b/>
          <w:sz w:val="24"/>
          <w:szCs w:val="24"/>
        </w:rPr>
      </w:pPr>
      <w:r w:rsidRPr="000649F3">
        <w:rPr>
          <w:rFonts w:ascii="Times New Roman" w:hAnsi="Times New Roman" w:cs="Times New Roman"/>
          <w:b/>
          <w:sz w:val="24"/>
          <w:szCs w:val="24"/>
        </w:rPr>
        <w:lastRenderedPageBreak/>
        <w:br w:type="page"/>
      </w:r>
    </w:p>
    <w:p w:rsidR="008D6E31" w:rsidRPr="000649F3" w:rsidRDefault="008D6E31" w:rsidP="000649F3">
      <w:pPr>
        <w:spacing w:line="480" w:lineRule="auto"/>
        <w:ind w:firstLine="720"/>
        <w:jc w:val="center"/>
        <w:rPr>
          <w:rFonts w:ascii="Times New Roman" w:hAnsi="Times New Roman" w:cs="Times New Roman"/>
          <w:b/>
          <w:sz w:val="24"/>
          <w:szCs w:val="24"/>
        </w:rPr>
      </w:pPr>
      <w:r w:rsidRPr="000649F3">
        <w:rPr>
          <w:rFonts w:ascii="Times New Roman" w:hAnsi="Times New Roman" w:cs="Times New Roman"/>
          <w:b/>
          <w:sz w:val="24"/>
          <w:szCs w:val="24"/>
        </w:rPr>
        <w:t>Type 2</w:t>
      </w:r>
      <w:r w:rsidR="00D63D93">
        <w:rPr>
          <w:rFonts w:ascii="Times New Roman" w:hAnsi="Times New Roman" w:cs="Times New Roman"/>
          <w:b/>
          <w:sz w:val="24"/>
          <w:szCs w:val="24"/>
        </w:rPr>
        <w:t xml:space="preserve"> Diabetes</w:t>
      </w:r>
    </w:p>
    <w:p w:rsidR="00A95799" w:rsidRPr="000649F3" w:rsidRDefault="001555E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Type 2</w:t>
      </w:r>
      <w:r w:rsidR="00D63D93">
        <w:rPr>
          <w:rFonts w:ascii="Times New Roman" w:hAnsi="Times New Roman" w:cs="Times New Roman"/>
          <w:sz w:val="24"/>
          <w:szCs w:val="24"/>
        </w:rPr>
        <w:t xml:space="preserve"> Diabetes</w:t>
      </w:r>
      <w:r w:rsidRPr="000649F3">
        <w:rPr>
          <w:rFonts w:ascii="Times New Roman" w:hAnsi="Times New Roman" w:cs="Times New Roman"/>
          <w:sz w:val="24"/>
          <w:szCs w:val="24"/>
        </w:rPr>
        <w:t xml:space="preserve"> is a c</w:t>
      </w:r>
      <w:r w:rsidR="00110451" w:rsidRPr="000649F3">
        <w:rPr>
          <w:rFonts w:ascii="Times New Roman" w:hAnsi="Times New Roman" w:cs="Times New Roman"/>
          <w:sz w:val="24"/>
          <w:szCs w:val="24"/>
        </w:rPr>
        <w:t>h</w:t>
      </w:r>
      <w:r w:rsidRPr="000649F3">
        <w:rPr>
          <w:rFonts w:ascii="Times New Roman" w:hAnsi="Times New Roman" w:cs="Times New Roman"/>
          <w:sz w:val="24"/>
          <w:szCs w:val="24"/>
        </w:rPr>
        <w:t xml:space="preserve">ronic medical condition that is brought about by high levels of blood glucose. This is as a result of a failure by a hormone known as insulin that is responsible </w:t>
      </w:r>
      <w:r w:rsidR="00110451" w:rsidRPr="000649F3">
        <w:rPr>
          <w:rFonts w:ascii="Times New Roman" w:hAnsi="Times New Roman" w:cs="Times New Roman"/>
          <w:sz w:val="24"/>
          <w:szCs w:val="24"/>
        </w:rPr>
        <w:t>for</w:t>
      </w:r>
      <w:r w:rsidRPr="000649F3">
        <w:rPr>
          <w:rFonts w:ascii="Times New Roman" w:hAnsi="Times New Roman" w:cs="Times New Roman"/>
          <w:sz w:val="24"/>
          <w:szCs w:val="24"/>
        </w:rPr>
        <w:t xml:space="preserve"> moving the sugar from the blood to the body cells to make energy. </w:t>
      </w:r>
      <w:r w:rsidR="00EB2103" w:rsidRPr="000649F3">
        <w:rPr>
          <w:rFonts w:ascii="Times New Roman" w:hAnsi="Times New Roman" w:cs="Times New Roman"/>
          <w:sz w:val="24"/>
          <w:szCs w:val="24"/>
        </w:rPr>
        <w:t xml:space="preserve"> When there is </w:t>
      </w:r>
      <w:r w:rsidR="00110451" w:rsidRPr="000649F3">
        <w:rPr>
          <w:rFonts w:ascii="Times New Roman" w:hAnsi="Times New Roman" w:cs="Times New Roman"/>
          <w:sz w:val="24"/>
          <w:szCs w:val="24"/>
        </w:rPr>
        <w:t>insulin resistance</w:t>
      </w:r>
      <w:r w:rsidR="00EB2103" w:rsidRPr="000649F3">
        <w:rPr>
          <w:rFonts w:ascii="Times New Roman" w:hAnsi="Times New Roman" w:cs="Times New Roman"/>
          <w:sz w:val="24"/>
          <w:szCs w:val="24"/>
        </w:rPr>
        <w:t xml:space="preserve"> or it is not used efficiently, there is a build</w:t>
      </w:r>
      <w:r w:rsidR="00110451" w:rsidRPr="000649F3">
        <w:rPr>
          <w:rFonts w:ascii="Times New Roman" w:hAnsi="Times New Roman" w:cs="Times New Roman"/>
          <w:sz w:val="24"/>
          <w:szCs w:val="24"/>
        </w:rPr>
        <w:t>-</w:t>
      </w:r>
      <w:r w:rsidR="00EB2103" w:rsidRPr="000649F3">
        <w:rPr>
          <w:rFonts w:ascii="Times New Roman" w:hAnsi="Times New Roman" w:cs="Times New Roman"/>
          <w:sz w:val="24"/>
          <w:szCs w:val="24"/>
        </w:rPr>
        <w:t xml:space="preserve">up of glucose in the blood while the body cells remain starved for energy. </w:t>
      </w:r>
      <w:r w:rsidRPr="000649F3">
        <w:rPr>
          <w:rFonts w:ascii="Times New Roman" w:hAnsi="Times New Roman" w:cs="Times New Roman"/>
          <w:sz w:val="24"/>
          <w:szCs w:val="24"/>
        </w:rPr>
        <w:t>Insulin is a naturally occurring hormone in the body that is produced by the pancreas. In the case of Type 2</w:t>
      </w:r>
      <w:r w:rsidR="00D63D93">
        <w:rPr>
          <w:rFonts w:ascii="Times New Roman" w:hAnsi="Times New Roman" w:cs="Times New Roman"/>
          <w:sz w:val="24"/>
          <w:szCs w:val="24"/>
        </w:rPr>
        <w:t xml:space="preserve"> diabetes</w:t>
      </w:r>
      <w:bookmarkStart w:id="0" w:name="_GoBack"/>
      <w:bookmarkEnd w:id="0"/>
      <w:r w:rsidRPr="000649F3">
        <w:rPr>
          <w:rFonts w:ascii="Times New Roman" w:hAnsi="Times New Roman" w:cs="Times New Roman"/>
          <w:sz w:val="24"/>
          <w:szCs w:val="24"/>
        </w:rPr>
        <w:t>, the body becomes resi</w:t>
      </w:r>
      <w:r w:rsidR="00110451" w:rsidRPr="000649F3">
        <w:rPr>
          <w:rFonts w:ascii="Times New Roman" w:hAnsi="Times New Roman" w:cs="Times New Roman"/>
          <w:sz w:val="24"/>
          <w:szCs w:val="24"/>
        </w:rPr>
        <w:t>s</w:t>
      </w:r>
      <w:r w:rsidRPr="000649F3">
        <w:rPr>
          <w:rFonts w:ascii="Times New Roman" w:hAnsi="Times New Roman" w:cs="Times New Roman"/>
          <w:sz w:val="24"/>
          <w:szCs w:val="24"/>
        </w:rPr>
        <w:t xml:space="preserve">tant to insulin or does not </w:t>
      </w:r>
      <w:r w:rsidR="00EB2103" w:rsidRPr="000649F3">
        <w:rPr>
          <w:rFonts w:ascii="Times New Roman" w:hAnsi="Times New Roman" w:cs="Times New Roman"/>
          <w:sz w:val="24"/>
          <w:szCs w:val="24"/>
        </w:rPr>
        <w:t>use it efficiently. As result</w:t>
      </w:r>
      <w:r w:rsidR="00110451" w:rsidRPr="000649F3">
        <w:rPr>
          <w:rFonts w:ascii="Times New Roman" w:hAnsi="Times New Roman" w:cs="Times New Roman"/>
          <w:sz w:val="24"/>
          <w:szCs w:val="24"/>
        </w:rPr>
        <w:t>,</w:t>
      </w:r>
      <w:r w:rsidR="00EB2103" w:rsidRPr="000649F3">
        <w:rPr>
          <w:rFonts w:ascii="Times New Roman" w:hAnsi="Times New Roman" w:cs="Times New Roman"/>
          <w:sz w:val="24"/>
          <w:szCs w:val="24"/>
        </w:rPr>
        <w:t xml:space="preserve"> the pancreas works harder to produce more insulin</w:t>
      </w:r>
      <w:r w:rsidR="00110451" w:rsidRPr="000649F3">
        <w:rPr>
          <w:rFonts w:ascii="Times New Roman" w:hAnsi="Times New Roman" w:cs="Times New Roman"/>
          <w:sz w:val="24"/>
          <w:szCs w:val="24"/>
        </w:rPr>
        <w:t>,</w:t>
      </w:r>
      <w:r w:rsidR="00EB2103" w:rsidRPr="000649F3">
        <w:rPr>
          <w:rFonts w:ascii="Times New Roman" w:hAnsi="Times New Roman" w:cs="Times New Roman"/>
          <w:sz w:val="24"/>
          <w:szCs w:val="24"/>
        </w:rPr>
        <w:t xml:space="preserve"> and this damages the cells in the pancreas</w:t>
      </w:r>
      <w:r w:rsidR="00110451" w:rsidRPr="000649F3">
        <w:rPr>
          <w:rFonts w:ascii="Times New Roman" w:hAnsi="Times New Roman" w:cs="Times New Roman"/>
          <w:sz w:val="24"/>
          <w:szCs w:val="24"/>
        </w:rPr>
        <w:t>,</w:t>
      </w:r>
      <w:r w:rsidR="00EB2103" w:rsidRPr="000649F3">
        <w:rPr>
          <w:rFonts w:ascii="Times New Roman" w:hAnsi="Times New Roman" w:cs="Times New Roman"/>
          <w:sz w:val="24"/>
          <w:szCs w:val="24"/>
        </w:rPr>
        <w:t xml:space="preserve"> and over time the pa</w:t>
      </w:r>
      <w:r w:rsidR="00110451" w:rsidRPr="000649F3">
        <w:rPr>
          <w:rFonts w:ascii="Times New Roman" w:hAnsi="Times New Roman" w:cs="Times New Roman"/>
          <w:sz w:val="24"/>
          <w:szCs w:val="24"/>
        </w:rPr>
        <w:t>ncreas</w:t>
      </w:r>
      <w:r w:rsidR="00EB2103" w:rsidRPr="000649F3">
        <w:rPr>
          <w:rFonts w:ascii="Times New Roman" w:hAnsi="Times New Roman" w:cs="Times New Roman"/>
          <w:sz w:val="24"/>
          <w:szCs w:val="24"/>
        </w:rPr>
        <w:t xml:space="preserve"> is no longer able t</w:t>
      </w:r>
      <w:r w:rsidR="00110451" w:rsidRPr="000649F3">
        <w:rPr>
          <w:rFonts w:ascii="Times New Roman" w:hAnsi="Times New Roman" w:cs="Times New Roman"/>
          <w:sz w:val="24"/>
          <w:szCs w:val="24"/>
        </w:rPr>
        <w:t>o</w:t>
      </w:r>
      <w:r w:rsidR="00EB2103" w:rsidRPr="000649F3">
        <w:rPr>
          <w:rFonts w:ascii="Times New Roman" w:hAnsi="Times New Roman" w:cs="Times New Roman"/>
          <w:sz w:val="24"/>
          <w:szCs w:val="24"/>
        </w:rPr>
        <w:t xml:space="preserve"> produce the hormone insulin.</w:t>
      </w:r>
    </w:p>
    <w:p w:rsidR="00246DA1" w:rsidRPr="000649F3" w:rsidRDefault="00A9579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 xml:space="preserve">One of the important minerals in the management of Diabetes Type 2 is Manganese. This is an essential metal that affects the blood glucose regulation and the cell energy, immune functioning of the body, protects cells against antioxidant processes, among other functions. The mineral is insufficient in virtually all diets. </w:t>
      </w:r>
      <w:r w:rsidR="00246DA1" w:rsidRPr="000649F3">
        <w:rPr>
          <w:rFonts w:ascii="Times New Roman" w:hAnsi="Times New Roman" w:cs="Times New Roman"/>
          <w:sz w:val="24"/>
          <w:szCs w:val="24"/>
        </w:rPr>
        <w:t>The mineral facilitates the metabolism of carbohydrates, protein, and cholesterol</w:t>
      </w:r>
      <w:r w:rsidR="006E5B4B">
        <w:rPr>
          <w:rFonts w:ascii="Times New Roman" w:hAnsi="Times New Roman" w:cs="Times New Roman"/>
          <w:sz w:val="24"/>
          <w:szCs w:val="24"/>
        </w:rPr>
        <w:t xml:space="preserve"> (Matough et al., 2012)</w:t>
      </w:r>
      <w:r w:rsidR="00246DA1" w:rsidRPr="000649F3">
        <w:rPr>
          <w:rFonts w:ascii="Times New Roman" w:hAnsi="Times New Roman" w:cs="Times New Roman"/>
          <w:sz w:val="24"/>
          <w:szCs w:val="24"/>
        </w:rPr>
        <w:t>. It is also crucial in wound healing and formation of bone and cartilage. The recommended daily amounts from FDA is 2.3 mg.</w:t>
      </w:r>
    </w:p>
    <w:p w:rsidR="00A95799" w:rsidRPr="000649F3" w:rsidRDefault="00A9579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Studies have shown that a manganese deficiency negatively affects insulin secretion and sugar metabolism. It can also cause abnormal sugar tolerance, poor bone formation, a decrease in high-density lipoprotein cholesterol, among other effects. On the flip side, too much intake of Manganese is neurotoxic to humans and may lead to psychosis and Parkinsonism.  Both deficiency and intoxication are not recommended since they are both associated with adverse metabolism disorders and neuropsychiatric effects</w:t>
      </w:r>
      <w:r w:rsidR="00BF40FE">
        <w:rPr>
          <w:rFonts w:ascii="Times New Roman" w:hAnsi="Times New Roman" w:cs="Times New Roman"/>
          <w:sz w:val="24"/>
          <w:szCs w:val="24"/>
        </w:rPr>
        <w:t xml:space="preserve"> </w:t>
      </w:r>
      <w:r w:rsidR="00796D76">
        <w:rPr>
          <w:rFonts w:ascii="Times New Roman" w:hAnsi="Times New Roman" w:cs="Times New Roman"/>
          <w:sz w:val="24"/>
          <w:szCs w:val="24"/>
        </w:rPr>
        <w:t>(Forte et al.</w:t>
      </w:r>
      <w:r w:rsidR="000F5716">
        <w:rPr>
          <w:rFonts w:ascii="Times New Roman" w:hAnsi="Times New Roman" w:cs="Times New Roman"/>
          <w:sz w:val="24"/>
          <w:szCs w:val="24"/>
        </w:rPr>
        <w:t>, 2019)</w:t>
      </w:r>
      <w:r w:rsidRPr="000649F3">
        <w:rPr>
          <w:rFonts w:ascii="Times New Roman" w:hAnsi="Times New Roman" w:cs="Times New Roman"/>
          <w:sz w:val="24"/>
          <w:szCs w:val="24"/>
        </w:rPr>
        <w:t>.</w:t>
      </w:r>
      <w:r w:rsidR="000F5716">
        <w:rPr>
          <w:rFonts w:ascii="Times New Roman" w:hAnsi="Times New Roman" w:cs="Times New Roman"/>
          <w:sz w:val="24"/>
          <w:szCs w:val="24"/>
        </w:rPr>
        <w:t xml:space="preserve"> </w:t>
      </w:r>
      <w:r w:rsidRPr="000649F3">
        <w:rPr>
          <w:rFonts w:ascii="Times New Roman" w:hAnsi="Times New Roman" w:cs="Times New Roman"/>
          <w:sz w:val="24"/>
          <w:szCs w:val="24"/>
        </w:rPr>
        <w:t xml:space="preserve">The use of Manganese supplements lowers insulin resistance in the body and modifies the enzyme profiles of carbohydrate metabolism. </w:t>
      </w:r>
    </w:p>
    <w:p w:rsidR="00A95799" w:rsidRPr="000649F3" w:rsidRDefault="00A9579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Another crucial mineral to consider while managing Diabetes Type 2 is Chromium. Chromium is a crucial nutrient in improving the conditions of patients suffering from Diabetes Type 2 because it improves glucose tolerance, lowers insulin levels, and decreases fasting glucose levels</w:t>
      </w:r>
      <w:r w:rsidR="00C00BA7">
        <w:rPr>
          <w:rFonts w:ascii="Times New Roman" w:hAnsi="Times New Roman" w:cs="Times New Roman"/>
          <w:sz w:val="24"/>
          <w:szCs w:val="24"/>
        </w:rPr>
        <w:t xml:space="preserve"> in the patient (Opara</w:t>
      </w:r>
      <w:r w:rsidRPr="000649F3">
        <w:rPr>
          <w:rFonts w:ascii="Times New Roman" w:hAnsi="Times New Roman" w:cs="Times New Roman"/>
          <w:sz w:val="24"/>
          <w:szCs w:val="24"/>
        </w:rPr>
        <w:t xml:space="preserve">, 2019). </w:t>
      </w:r>
      <w:r w:rsidR="00CC6857" w:rsidRPr="000649F3">
        <w:rPr>
          <w:rFonts w:ascii="Times New Roman" w:hAnsi="Times New Roman" w:cs="Times New Roman"/>
          <w:sz w:val="24"/>
          <w:szCs w:val="24"/>
        </w:rPr>
        <w:t xml:space="preserve"> The mineral is necessary for insulin function as well as the metabolism of protein, carbohydrates and fats. The recommended daily intake from FDA is 35 mcg.</w:t>
      </w:r>
      <w:r w:rsidR="00916DF9" w:rsidRPr="000649F3">
        <w:rPr>
          <w:rFonts w:ascii="Times New Roman" w:hAnsi="Times New Roman" w:cs="Times New Roman"/>
          <w:sz w:val="24"/>
          <w:szCs w:val="24"/>
        </w:rPr>
        <w:t xml:space="preserve"> </w:t>
      </w:r>
      <w:r w:rsidRPr="000649F3">
        <w:rPr>
          <w:rFonts w:ascii="Times New Roman" w:hAnsi="Times New Roman" w:cs="Times New Roman"/>
          <w:sz w:val="24"/>
          <w:szCs w:val="24"/>
        </w:rPr>
        <w:t xml:space="preserve">It is also good at cutting cholesterol and triglyceride levels while at the same time increasing HDL-cholesterol levels. The use of Chromium supplements helps in </w:t>
      </w:r>
      <w:r w:rsidR="004B0F9C" w:rsidRPr="000649F3">
        <w:rPr>
          <w:rFonts w:ascii="Times New Roman" w:hAnsi="Times New Roman" w:cs="Times New Roman"/>
          <w:sz w:val="24"/>
          <w:szCs w:val="24"/>
        </w:rPr>
        <w:t>glycaemic</w:t>
      </w:r>
      <w:r w:rsidRPr="000649F3">
        <w:rPr>
          <w:rFonts w:ascii="Times New Roman" w:hAnsi="Times New Roman" w:cs="Times New Roman"/>
          <w:sz w:val="24"/>
          <w:szCs w:val="24"/>
        </w:rPr>
        <w:t xml:space="preserve"> control in the body. Supplementation of 200-1,000 mcg chromium as chromium picolinate a day enhances the metabolic action of insulin and lowers some of the risk factors for cardiovascular disease.</w:t>
      </w:r>
    </w:p>
    <w:p w:rsidR="00A95799" w:rsidRPr="000649F3" w:rsidRDefault="00A9579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 xml:space="preserve">One of the essential vitamins in </w:t>
      </w:r>
      <w:r w:rsidR="00295707" w:rsidRPr="000649F3">
        <w:rPr>
          <w:rFonts w:ascii="Times New Roman" w:hAnsi="Times New Roman" w:cs="Times New Roman"/>
          <w:sz w:val="24"/>
          <w:szCs w:val="24"/>
        </w:rPr>
        <w:t xml:space="preserve">the management of </w:t>
      </w:r>
      <w:r w:rsidRPr="000649F3">
        <w:rPr>
          <w:rFonts w:ascii="Times New Roman" w:hAnsi="Times New Roman" w:cs="Times New Roman"/>
          <w:sz w:val="24"/>
          <w:szCs w:val="24"/>
        </w:rPr>
        <w:t>type</w:t>
      </w:r>
      <w:r w:rsidR="00295707" w:rsidRPr="000649F3">
        <w:rPr>
          <w:rFonts w:ascii="Times New Roman" w:hAnsi="Times New Roman" w:cs="Times New Roman"/>
          <w:sz w:val="24"/>
          <w:szCs w:val="24"/>
        </w:rPr>
        <w:t xml:space="preserve"> 2 diabetes </w:t>
      </w:r>
      <w:r w:rsidRPr="000649F3">
        <w:rPr>
          <w:rFonts w:ascii="Times New Roman" w:hAnsi="Times New Roman" w:cs="Times New Roman"/>
          <w:sz w:val="24"/>
          <w:szCs w:val="24"/>
        </w:rPr>
        <w:t xml:space="preserve">is vitamin B6.  </w:t>
      </w:r>
      <w:r w:rsidR="00F430F9" w:rsidRPr="000649F3">
        <w:rPr>
          <w:rFonts w:ascii="Times New Roman" w:hAnsi="Times New Roman" w:cs="Times New Roman"/>
          <w:sz w:val="24"/>
          <w:szCs w:val="24"/>
        </w:rPr>
        <w:t xml:space="preserve">The vitamin </w:t>
      </w:r>
      <w:r w:rsidR="00337AED" w:rsidRPr="000649F3">
        <w:rPr>
          <w:rFonts w:ascii="Times New Roman" w:hAnsi="Times New Roman" w:cs="Times New Roman"/>
          <w:sz w:val="24"/>
          <w:szCs w:val="24"/>
        </w:rPr>
        <w:t>facilitates</w:t>
      </w:r>
      <w:r w:rsidR="00F430F9" w:rsidRPr="000649F3">
        <w:rPr>
          <w:rFonts w:ascii="Times New Roman" w:hAnsi="Times New Roman" w:cs="Times New Roman"/>
          <w:sz w:val="24"/>
          <w:szCs w:val="24"/>
        </w:rPr>
        <w:t xml:space="preserve"> the</w:t>
      </w:r>
      <w:r w:rsidRPr="000649F3">
        <w:rPr>
          <w:rFonts w:ascii="Times New Roman" w:hAnsi="Times New Roman" w:cs="Times New Roman"/>
          <w:sz w:val="24"/>
          <w:szCs w:val="24"/>
        </w:rPr>
        <w:t xml:space="preserve"> metabolism of glucose in the blood. It also lowers the production of insulin while at the same time increasing the insulin sensitivity with no effect on blood glucose levels</w:t>
      </w:r>
      <w:r w:rsidR="00337AED" w:rsidRPr="000649F3">
        <w:rPr>
          <w:rFonts w:ascii="Times New Roman" w:hAnsi="Times New Roman" w:cs="Times New Roman"/>
          <w:sz w:val="24"/>
          <w:szCs w:val="24"/>
        </w:rPr>
        <w:t>. FDA recommends a daily intake of 1.7 mg. It</w:t>
      </w:r>
      <w:r w:rsidRPr="000649F3">
        <w:rPr>
          <w:rFonts w:ascii="Times New Roman" w:hAnsi="Times New Roman" w:cs="Times New Roman"/>
          <w:sz w:val="24"/>
          <w:szCs w:val="24"/>
        </w:rPr>
        <w:t>s deficiency inhibits the progression of glucose control</w:t>
      </w:r>
      <w:r w:rsidR="00337AED" w:rsidRPr="000649F3">
        <w:rPr>
          <w:rFonts w:ascii="Times New Roman" w:hAnsi="Times New Roman" w:cs="Times New Roman"/>
          <w:sz w:val="24"/>
          <w:szCs w:val="24"/>
        </w:rPr>
        <w:t>, often leading to type 2 diabetes.</w:t>
      </w:r>
      <w:r w:rsidRPr="000649F3">
        <w:rPr>
          <w:rFonts w:ascii="Times New Roman" w:hAnsi="Times New Roman" w:cs="Times New Roman"/>
          <w:sz w:val="24"/>
          <w:szCs w:val="24"/>
        </w:rPr>
        <w:t xml:space="preserve"> A deficiency may also result in neuropathy, a condition that causes severe damage to the nervous system caused by high blood sugar levels</w:t>
      </w:r>
      <w:r w:rsidR="004F2184">
        <w:rPr>
          <w:rFonts w:ascii="Times New Roman" w:hAnsi="Times New Roman" w:cs="Times New Roman"/>
          <w:sz w:val="24"/>
          <w:szCs w:val="24"/>
        </w:rPr>
        <w:t xml:space="preserve"> (Editor, 2016)</w:t>
      </w:r>
      <w:r w:rsidRPr="000649F3">
        <w:rPr>
          <w:rFonts w:ascii="Times New Roman" w:hAnsi="Times New Roman" w:cs="Times New Roman"/>
          <w:sz w:val="24"/>
          <w:szCs w:val="24"/>
        </w:rPr>
        <w:t xml:space="preserve">. </w:t>
      </w:r>
      <w:r w:rsidR="00D52A48">
        <w:rPr>
          <w:rFonts w:ascii="Times New Roman" w:hAnsi="Times New Roman" w:cs="Times New Roman"/>
          <w:sz w:val="24"/>
          <w:szCs w:val="24"/>
        </w:rPr>
        <w:t>Taking B6 supplements</w:t>
      </w:r>
      <w:r w:rsidRPr="000649F3">
        <w:rPr>
          <w:rFonts w:ascii="Times New Roman" w:hAnsi="Times New Roman" w:cs="Times New Roman"/>
          <w:sz w:val="24"/>
          <w:szCs w:val="24"/>
        </w:rPr>
        <w:t xml:space="preserve"> improves glucose tolerance</w:t>
      </w:r>
      <w:r w:rsidR="004F2184">
        <w:rPr>
          <w:rFonts w:ascii="Times New Roman" w:hAnsi="Times New Roman" w:cs="Times New Roman"/>
          <w:sz w:val="24"/>
          <w:szCs w:val="24"/>
        </w:rPr>
        <w:t>,</w:t>
      </w:r>
      <w:r w:rsidRPr="000649F3">
        <w:rPr>
          <w:rFonts w:ascii="Times New Roman" w:hAnsi="Times New Roman" w:cs="Times New Roman"/>
          <w:sz w:val="24"/>
          <w:szCs w:val="24"/>
        </w:rPr>
        <w:t xml:space="preserve"> especially if it was caused by gestational diabetes.</w:t>
      </w:r>
    </w:p>
    <w:p w:rsidR="001555E9" w:rsidRPr="000649F3" w:rsidRDefault="00A95799"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 xml:space="preserve">Vitamin E is also crucial in the management of </w:t>
      </w:r>
      <w:r w:rsidR="00DA4E61" w:rsidRPr="000649F3">
        <w:rPr>
          <w:rFonts w:ascii="Times New Roman" w:hAnsi="Times New Roman" w:cs="Times New Roman"/>
          <w:sz w:val="24"/>
          <w:szCs w:val="24"/>
        </w:rPr>
        <w:t>Type 2 Diabetes.</w:t>
      </w:r>
      <w:r w:rsidRPr="000649F3">
        <w:rPr>
          <w:rFonts w:ascii="Times New Roman" w:hAnsi="Times New Roman" w:cs="Times New Roman"/>
          <w:sz w:val="24"/>
          <w:szCs w:val="24"/>
        </w:rPr>
        <w:t xml:space="preserve"> Studies have shown that the onset of diabetes causes increa</w:t>
      </w:r>
      <w:r w:rsidR="00A02A80" w:rsidRPr="000649F3">
        <w:rPr>
          <w:rFonts w:ascii="Times New Roman" w:hAnsi="Times New Roman" w:cs="Times New Roman"/>
          <w:sz w:val="24"/>
          <w:szCs w:val="24"/>
        </w:rPr>
        <w:t>sed oxidative damage</w:t>
      </w:r>
      <w:r w:rsidRPr="000649F3">
        <w:rPr>
          <w:rFonts w:ascii="Times New Roman" w:hAnsi="Times New Roman" w:cs="Times New Roman"/>
          <w:sz w:val="24"/>
          <w:szCs w:val="24"/>
        </w:rPr>
        <w:t xml:space="preserve">. </w:t>
      </w:r>
      <w:r w:rsidR="00A02A80" w:rsidRPr="000649F3">
        <w:rPr>
          <w:rFonts w:ascii="Times New Roman" w:hAnsi="Times New Roman" w:cs="Times New Roman"/>
          <w:sz w:val="24"/>
          <w:szCs w:val="24"/>
        </w:rPr>
        <w:t xml:space="preserve">Vitamin E has an essential role as an antioxidant. The recommended daily intake is 15 mg. </w:t>
      </w:r>
      <w:r w:rsidR="00964871" w:rsidRPr="000649F3">
        <w:rPr>
          <w:rFonts w:ascii="Times New Roman" w:hAnsi="Times New Roman" w:cs="Times New Roman"/>
          <w:sz w:val="24"/>
          <w:szCs w:val="24"/>
        </w:rPr>
        <w:t>Deficiency of the vitamin contributes to i</w:t>
      </w:r>
      <w:r w:rsidRPr="000649F3">
        <w:rPr>
          <w:rFonts w:ascii="Times New Roman" w:hAnsi="Times New Roman" w:cs="Times New Roman"/>
          <w:sz w:val="24"/>
          <w:szCs w:val="24"/>
        </w:rPr>
        <w:t xml:space="preserve">ncreased oxidative stress </w:t>
      </w:r>
      <w:r w:rsidR="00BF4C82" w:rsidRPr="000649F3">
        <w:rPr>
          <w:rFonts w:ascii="Times New Roman" w:hAnsi="Times New Roman" w:cs="Times New Roman"/>
          <w:sz w:val="24"/>
          <w:szCs w:val="24"/>
        </w:rPr>
        <w:t xml:space="preserve">which promotes the </w:t>
      </w:r>
      <w:r w:rsidRPr="000649F3">
        <w:rPr>
          <w:rFonts w:ascii="Times New Roman" w:hAnsi="Times New Roman" w:cs="Times New Roman"/>
          <w:sz w:val="24"/>
          <w:szCs w:val="24"/>
        </w:rPr>
        <w:t>development of diabetic complications.  This is as a deficiency of a key lipid-soluble chain-breaking antioxidant known as tocopherol. Studies have shown that vitamin E helps in improving endothelial function, the flow of blood in the retina, and renal dysfunction (</w:t>
      </w:r>
      <w:r w:rsidR="00C2229B" w:rsidRPr="000649F3">
        <w:rPr>
          <w:rFonts w:ascii="Times New Roman" w:eastAsia="Times New Roman" w:hAnsi="Times New Roman" w:cs="Times New Roman"/>
          <w:sz w:val="24"/>
          <w:szCs w:val="24"/>
          <w:lang w:eastAsia="en-GB"/>
        </w:rPr>
        <w:t>Editor</w:t>
      </w:r>
      <w:r w:rsidRPr="000649F3">
        <w:rPr>
          <w:rFonts w:ascii="Times New Roman" w:hAnsi="Times New Roman" w:cs="Times New Roman"/>
          <w:sz w:val="24"/>
          <w:szCs w:val="24"/>
        </w:rPr>
        <w:t>, 2019). It also oxygenates the blood, destroys toxins, and improves the functioning of the hormone insulin in the body. If not sick, an increased intake of vitamin E decreases the likelihood of developing diabetes type 2, and when sick, it improves glucose tolerance. Studies have shown that patients who are on vitamin E supplementation have delayed development and a slow progression of Diabetes Type 2 complications.</w:t>
      </w:r>
    </w:p>
    <w:p w:rsidR="00DB2177" w:rsidRPr="000649F3" w:rsidRDefault="00A46B6E"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Although Diabetes Type 2 is a lifestyle di</w:t>
      </w:r>
      <w:r w:rsidR="00110451" w:rsidRPr="000649F3">
        <w:rPr>
          <w:rFonts w:ascii="Times New Roman" w:hAnsi="Times New Roman" w:cs="Times New Roman"/>
          <w:sz w:val="24"/>
          <w:szCs w:val="24"/>
        </w:rPr>
        <w:t>s</w:t>
      </w:r>
      <w:r w:rsidRPr="000649F3">
        <w:rPr>
          <w:rFonts w:ascii="Times New Roman" w:hAnsi="Times New Roman" w:cs="Times New Roman"/>
          <w:sz w:val="24"/>
          <w:szCs w:val="24"/>
        </w:rPr>
        <w:t xml:space="preserve">ease, it may be contributed by other factors such as age. As one ages, they are likely to experience </w:t>
      </w:r>
      <w:r w:rsidR="00110451" w:rsidRPr="000649F3">
        <w:rPr>
          <w:rFonts w:ascii="Times New Roman" w:hAnsi="Times New Roman" w:cs="Times New Roman"/>
          <w:sz w:val="24"/>
          <w:szCs w:val="24"/>
        </w:rPr>
        <w:t xml:space="preserve">a </w:t>
      </w:r>
      <w:r w:rsidRPr="000649F3">
        <w:rPr>
          <w:rFonts w:ascii="Times New Roman" w:hAnsi="Times New Roman" w:cs="Times New Roman"/>
          <w:sz w:val="24"/>
          <w:szCs w:val="24"/>
        </w:rPr>
        <w:t>slower metabolism and slower cardiovas</w:t>
      </w:r>
      <w:r w:rsidR="00110451" w:rsidRPr="000649F3">
        <w:rPr>
          <w:rFonts w:ascii="Times New Roman" w:hAnsi="Times New Roman" w:cs="Times New Roman"/>
          <w:sz w:val="24"/>
          <w:szCs w:val="24"/>
        </w:rPr>
        <w:t>cula</w:t>
      </w:r>
      <w:r w:rsidRPr="000649F3">
        <w:rPr>
          <w:rFonts w:ascii="Times New Roman" w:hAnsi="Times New Roman" w:cs="Times New Roman"/>
          <w:sz w:val="24"/>
          <w:szCs w:val="24"/>
        </w:rPr>
        <w:t>r activities. Also, aging may come with a decrease in lean body mass and an inc</w:t>
      </w:r>
      <w:r w:rsidR="00110451" w:rsidRPr="000649F3">
        <w:rPr>
          <w:rFonts w:ascii="Times New Roman" w:hAnsi="Times New Roman" w:cs="Times New Roman"/>
          <w:sz w:val="24"/>
          <w:szCs w:val="24"/>
        </w:rPr>
        <w:t>r</w:t>
      </w:r>
      <w:r w:rsidRPr="000649F3">
        <w:rPr>
          <w:rFonts w:ascii="Times New Roman" w:hAnsi="Times New Roman" w:cs="Times New Roman"/>
          <w:sz w:val="24"/>
          <w:szCs w:val="24"/>
        </w:rPr>
        <w:t xml:space="preserve">ease in the deposition of body fats. These trigger central obesity that </w:t>
      </w:r>
      <w:r w:rsidR="00D0616D" w:rsidRPr="000649F3">
        <w:rPr>
          <w:rFonts w:ascii="Times New Roman" w:hAnsi="Times New Roman" w:cs="Times New Roman"/>
          <w:sz w:val="24"/>
          <w:szCs w:val="24"/>
        </w:rPr>
        <w:t>insulin resistance. Aging may also bring a low sensitivity of the insulin hormone</w:t>
      </w:r>
      <w:r w:rsidR="00DB2177" w:rsidRPr="000649F3">
        <w:rPr>
          <w:rFonts w:ascii="Times New Roman" w:hAnsi="Times New Roman" w:cs="Times New Roman"/>
          <w:sz w:val="24"/>
          <w:szCs w:val="24"/>
        </w:rPr>
        <w:t>. Another factor that risk factor associated with the disease is heredity. Family h</w:t>
      </w:r>
      <w:r w:rsidR="00110451" w:rsidRPr="000649F3">
        <w:rPr>
          <w:rFonts w:ascii="Times New Roman" w:hAnsi="Times New Roman" w:cs="Times New Roman"/>
          <w:sz w:val="24"/>
          <w:szCs w:val="24"/>
        </w:rPr>
        <w:t>i</w:t>
      </w:r>
      <w:r w:rsidR="00DB2177" w:rsidRPr="000649F3">
        <w:rPr>
          <w:rFonts w:ascii="Times New Roman" w:hAnsi="Times New Roman" w:cs="Times New Roman"/>
          <w:sz w:val="24"/>
          <w:szCs w:val="24"/>
        </w:rPr>
        <w:t>story is an important factor because people who have had parents or grandparents who have suffered from the dise</w:t>
      </w:r>
      <w:r w:rsidR="00110451" w:rsidRPr="000649F3">
        <w:rPr>
          <w:rFonts w:ascii="Times New Roman" w:hAnsi="Times New Roman" w:cs="Times New Roman"/>
          <w:sz w:val="24"/>
          <w:szCs w:val="24"/>
        </w:rPr>
        <w:t>a</w:t>
      </w:r>
      <w:r w:rsidR="00DB2177" w:rsidRPr="000649F3">
        <w:rPr>
          <w:rFonts w:ascii="Times New Roman" w:hAnsi="Times New Roman" w:cs="Times New Roman"/>
          <w:sz w:val="24"/>
          <w:szCs w:val="24"/>
        </w:rPr>
        <w:t>se have higher chances of getting it compared with those without such f</w:t>
      </w:r>
      <w:r w:rsidR="00110451" w:rsidRPr="000649F3">
        <w:rPr>
          <w:rFonts w:ascii="Times New Roman" w:hAnsi="Times New Roman" w:cs="Times New Roman"/>
          <w:sz w:val="24"/>
          <w:szCs w:val="24"/>
        </w:rPr>
        <w:t>a</w:t>
      </w:r>
      <w:r w:rsidR="00DB2177" w:rsidRPr="000649F3">
        <w:rPr>
          <w:rFonts w:ascii="Times New Roman" w:hAnsi="Times New Roman" w:cs="Times New Roman"/>
          <w:sz w:val="24"/>
          <w:szCs w:val="24"/>
        </w:rPr>
        <w:t>mily history</w:t>
      </w:r>
      <w:r w:rsidR="00170E1B" w:rsidRPr="000649F3">
        <w:rPr>
          <w:rFonts w:ascii="Times New Roman" w:hAnsi="Times New Roman" w:cs="Times New Roman"/>
          <w:sz w:val="24"/>
          <w:szCs w:val="24"/>
        </w:rPr>
        <w:t xml:space="preserve"> (Goldstein &amp; Mueller-Wieland, 2016)</w:t>
      </w:r>
      <w:r w:rsidR="00DB2177" w:rsidRPr="000649F3">
        <w:rPr>
          <w:rFonts w:ascii="Times New Roman" w:hAnsi="Times New Roman" w:cs="Times New Roman"/>
          <w:sz w:val="24"/>
          <w:szCs w:val="24"/>
        </w:rPr>
        <w:t xml:space="preserve">.  One’s </w:t>
      </w:r>
      <w:r w:rsidRPr="000649F3">
        <w:rPr>
          <w:rFonts w:ascii="Times New Roman" w:hAnsi="Times New Roman" w:cs="Times New Roman"/>
          <w:sz w:val="24"/>
          <w:szCs w:val="24"/>
        </w:rPr>
        <w:t>race and ethnicity</w:t>
      </w:r>
      <w:r w:rsidR="00DB2177" w:rsidRPr="000649F3">
        <w:rPr>
          <w:rFonts w:ascii="Times New Roman" w:hAnsi="Times New Roman" w:cs="Times New Roman"/>
          <w:sz w:val="24"/>
          <w:szCs w:val="24"/>
        </w:rPr>
        <w:t xml:space="preserve"> may also </w:t>
      </w:r>
      <w:r w:rsidR="00110451" w:rsidRPr="000649F3">
        <w:rPr>
          <w:rFonts w:ascii="Times New Roman" w:hAnsi="Times New Roman" w:cs="Times New Roman"/>
          <w:sz w:val="24"/>
          <w:szCs w:val="24"/>
        </w:rPr>
        <w:t>b</w:t>
      </w:r>
      <w:r w:rsidR="00DB2177" w:rsidRPr="000649F3">
        <w:rPr>
          <w:rFonts w:ascii="Times New Roman" w:hAnsi="Times New Roman" w:cs="Times New Roman"/>
          <w:sz w:val="24"/>
          <w:szCs w:val="24"/>
        </w:rPr>
        <w:t xml:space="preserve">e a risk factor. Studies have shown that </w:t>
      </w:r>
      <w:r w:rsidR="00DB2177" w:rsidRPr="000649F3">
        <w:rPr>
          <w:rFonts w:ascii="Times New Roman" w:hAnsi="Times New Roman" w:cs="Times New Roman"/>
          <w:sz w:val="24"/>
          <w:szCs w:val="24"/>
        </w:rPr>
        <w:lastRenderedPageBreak/>
        <w:t>peo</w:t>
      </w:r>
      <w:r w:rsidR="00110451" w:rsidRPr="000649F3">
        <w:rPr>
          <w:rFonts w:ascii="Times New Roman" w:hAnsi="Times New Roman" w:cs="Times New Roman"/>
          <w:sz w:val="24"/>
          <w:szCs w:val="24"/>
        </w:rPr>
        <w:t>p</w:t>
      </w:r>
      <w:r w:rsidR="00DB2177" w:rsidRPr="000649F3">
        <w:rPr>
          <w:rFonts w:ascii="Times New Roman" w:hAnsi="Times New Roman" w:cs="Times New Roman"/>
          <w:sz w:val="24"/>
          <w:szCs w:val="24"/>
        </w:rPr>
        <w:t>le from the Hispanic, Black</w:t>
      </w:r>
      <w:r w:rsidR="00110451" w:rsidRPr="000649F3">
        <w:rPr>
          <w:rFonts w:ascii="Times New Roman" w:hAnsi="Times New Roman" w:cs="Times New Roman"/>
          <w:sz w:val="24"/>
          <w:szCs w:val="24"/>
        </w:rPr>
        <w:t>,</w:t>
      </w:r>
      <w:r w:rsidR="00DB2177" w:rsidRPr="000649F3">
        <w:rPr>
          <w:rFonts w:ascii="Times New Roman" w:hAnsi="Times New Roman" w:cs="Times New Roman"/>
          <w:sz w:val="24"/>
          <w:szCs w:val="24"/>
        </w:rPr>
        <w:t xml:space="preserve"> and Asian races are at a higher risk of acquiring the disease compared to white people. The facts behind these findings are not clear. </w:t>
      </w:r>
    </w:p>
    <w:p w:rsidR="008D6E31" w:rsidRPr="000649F3" w:rsidRDefault="00DB2177"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 xml:space="preserve">Weight and fat distribution is a factor that has been seen to contribute to the acquiring of diabetes type 2. Fats stored around the abdomen region </w:t>
      </w:r>
      <w:r w:rsidR="00110451" w:rsidRPr="000649F3">
        <w:rPr>
          <w:rFonts w:ascii="Times New Roman" w:hAnsi="Times New Roman" w:cs="Times New Roman"/>
          <w:sz w:val="24"/>
          <w:szCs w:val="24"/>
        </w:rPr>
        <w:t>are</w:t>
      </w:r>
      <w:r w:rsidRPr="000649F3">
        <w:rPr>
          <w:rFonts w:ascii="Times New Roman" w:hAnsi="Times New Roman" w:cs="Times New Roman"/>
          <w:sz w:val="24"/>
          <w:szCs w:val="24"/>
        </w:rPr>
        <w:t xml:space="preserve"> more dangerous compared to th</w:t>
      </w:r>
      <w:r w:rsidR="00110451" w:rsidRPr="000649F3">
        <w:rPr>
          <w:rFonts w:ascii="Times New Roman" w:hAnsi="Times New Roman" w:cs="Times New Roman"/>
          <w:sz w:val="24"/>
          <w:szCs w:val="24"/>
        </w:rPr>
        <w:t>ose</w:t>
      </w:r>
      <w:r w:rsidRPr="000649F3">
        <w:rPr>
          <w:rFonts w:ascii="Times New Roman" w:hAnsi="Times New Roman" w:cs="Times New Roman"/>
          <w:sz w:val="24"/>
          <w:szCs w:val="24"/>
        </w:rPr>
        <w:t xml:space="preserve"> around the hips and th</w:t>
      </w:r>
      <w:r w:rsidR="00110451" w:rsidRPr="000649F3">
        <w:rPr>
          <w:rFonts w:ascii="Times New Roman" w:hAnsi="Times New Roman" w:cs="Times New Roman"/>
          <w:sz w:val="24"/>
          <w:szCs w:val="24"/>
        </w:rPr>
        <w:t>i</w:t>
      </w:r>
      <w:r w:rsidRPr="000649F3">
        <w:rPr>
          <w:rFonts w:ascii="Times New Roman" w:hAnsi="Times New Roman" w:cs="Times New Roman"/>
          <w:sz w:val="24"/>
          <w:szCs w:val="24"/>
        </w:rPr>
        <w:t>ghs. It is recommende</w:t>
      </w:r>
      <w:r w:rsidR="00110451" w:rsidRPr="000649F3">
        <w:rPr>
          <w:rFonts w:ascii="Times New Roman" w:hAnsi="Times New Roman" w:cs="Times New Roman"/>
          <w:sz w:val="24"/>
          <w:szCs w:val="24"/>
        </w:rPr>
        <w:t>d</w:t>
      </w:r>
      <w:r w:rsidRPr="000649F3">
        <w:rPr>
          <w:rFonts w:ascii="Times New Roman" w:hAnsi="Times New Roman" w:cs="Times New Roman"/>
          <w:sz w:val="24"/>
          <w:szCs w:val="24"/>
        </w:rPr>
        <w:t xml:space="preserve"> that a man’s waist circumference sho</w:t>
      </w:r>
      <w:r w:rsidR="00110451" w:rsidRPr="000649F3">
        <w:rPr>
          <w:rFonts w:ascii="Times New Roman" w:hAnsi="Times New Roman" w:cs="Times New Roman"/>
          <w:sz w:val="24"/>
          <w:szCs w:val="24"/>
        </w:rPr>
        <w:t>u</w:t>
      </w:r>
      <w:r w:rsidRPr="000649F3">
        <w:rPr>
          <w:rFonts w:ascii="Times New Roman" w:hAnsi="Times New Roman" w:cs="Times New Roman"/>
          <w:sz w:val="24"/>
          <w:szCs w:val="24"/>
        </w:rPr>
        <w:t>ld not go beyon</w:t>
      </w:r>
      <w:r w:rsidR="00110451" w:rsidRPr="000649F3">
        <w:rPr>
          <w:rFonts w:ascii="Times New Roman" w:hAnsi="Times New Roman" w:cs="Times New Roman"/>
          <w:sz w:val="24"/>
          <w:szCs w:val="24"/>
        </w:rPr>
        <w:t>d</w:t>
      </w:r>
      <w:r w:rsidRPr="000649F3">
        <w:rPr>
          <w:rFonts w:ascii="Times New Roman" w:hAnsi="Times New Roman" w:cs="Times New Roman"/>
          <w:sz w:val="24"/>
          <w:szCs w:val="24"/>
        </w:rPr>
        <w:t xml:space="preserve"> 40 inches whi</w:t>
      </w:r>
      <w:r w:rsidR="00110451" w:rsidRPr="000649F3">
        <w:rPr>
          <w:rFonts w:ascii="Times New Roman" w:hAnsi="Times New Roman" w:cs="Times New Roman"/>
          <w:sz w:val="24"/>
          <w:szCs w:val="24"/>
        </w:rPr>
        <w:t>l</w:t>
      </w:r>
      <w:r w:rsidRPr="000649F3">
        <w:rPr>
          <w:rFonts w:ascii="Times New Roman" w:hAnsi="Times New Roman" w:cs="Times New Roman"/>
          <w:sz w:val="24"/>
          <w:szCs w:val="24"/>
        </w:rPr>
        <w:t>e that of a woman should be below 35 inches</w:t>
      </w:r>
      <w:r w:rsidR="00C33A0D">
        <w:rPr>
          <w:rFonts w:ascii="Times New Roman" w:hAnsi="Times New Roman" w:cs="Times New Roman"/>
          <w:sz w:val="24"/>
          <w:szCs w:val="24"/>
        </w:rPr>
        <w:t xml:space="preserve"> (Powers et al., 2021)</w:t>
      </w:r>
      <w:r w:rsidRPr="000649F3">
        <w:rPr>
          <w:rFonts w:ascii="Times New Roman" w:hAnsi="Times New Roman" w:cs="Times New Roman"/>
          <w:sz w:val="24"/>
          <w:szCs w:val="24"/>
        </w:rPr>
        <w:t>.</w:t>
      </w:r>
      <w:r w:rsidR="00846FF8" w:rsidRPr="000649F3">
        <w:rPr>
          <w:rFonts w:ascii="Times New Roman" w:hAnsi="Times New Roman" w:cs="Times New Roman"/>
          <w:sz w:val="24"/>
          <w:szCs w:val="24"/>
        </w:rPr>
        <w:t xml:space="preserve"> </w:t>
      </w:r>
      <w:r w:rsidR="00B43897" w:rsidRPr="000649F3">
        <w:rPr>
          <w:rFonts w:ascii="Times New Roman" w:hAnsi="Times New Roman" w:cs="Times New Roman"/>
          <w:sz w:val="24"/>
          <w:szCs w:val="24"/>
        </w:rPr>
        <w:t>An</w:t>
      </w:r>
      <w:r w:rsidR="00846FF8" w:rsidRPr="000649F3">
        <w:rPr>
          <w:rFonts w:ascii="Times New Roman" w:hAnsi="Times New Roman" w:cs="Times New Roman"/>
          <w:sz w:val="24"/>
          <w:szCs w:val="24"/>
        </w:rPr>
        <w:t>other risk fact</w:t>
      </w:r>
      <w:r w:rsidR="00110451" w:rsidRPr="000649F3">
        <w:rPr>
          <w:rFonts w:ascii="Times New Roman" w:hAnsi="Times New Roman" w:cs="Times New Roman"/>
          <w:sz w:val="24"/>
          <w:szCs w:val="24"/>
        </w:rPr>
        <w:t>o</w:t>
      </w:r>
      <w:r w:rsidR="00846FF8" w:rsidRPr="000649F3">
        <w:rPr>
          <w:rFonts w:ascii="Times New Roman" w:hAnsi="Times New Roman" w:cs="Times New Roman"/>
          <w:sz w:val="24"/>
          <w:szCs w:val="24"/>
        </w:rPr>
        <w:t>r for the disease i</w:t>
      </w:r>
      <w:r w:rsidR="00110451" w:rsidRPr="000649F3">
        <w:rPr>
          <w:rFonts w:ascii="Times New Roman" w:hAnsi="Times New Roman" w:cs="Times New Roman"/>
          <w:sz w:val="24"/>
          <w:szCs w:val="24"/>
        </w:rPr>
        <w:t>s</w:t>
      </w:r>
      <w:r w:rsidR="00846FF8" w:rsidRPr="000649F3">
        <w:rPr>
          <w:rFonts w:ascii="Times New Roman" w:hAnsi="Times New Roman" w:cs="Times New Roman"/>
          <w:sz w:val="24"/>
          <w:szCs w:val="24"/>
        </w:rPr>
        <w:t xml:space="preserve"> pregnancy. Women are at a higher risk of acquiring the disease if they develop gestational diabetes or by giving birt</w:t>
      </w:r>
      <w:r w:rsidR="00110451" w:rsidRPr="000649F3">
        <w:rPr>
          <w:rFonts w:ascii="Times New Roman" w:hAnsi="Times New Roman" w:cs="Times New Roman"/>
          <w:sz w:val="24"/>
          <w:szCs w:val="24"/>
        </w:rPr>
        <w:t>h</w:t>
      </w:r>
      <w:r w:rsidR="00846FF8" w:rsidRPr="000649F3">
        <w:rPr>
          <w:rFonts w:ascii="Times New Roman" w:hAnsi="Times New Roman" w:cs="Times New Roman"/>
          <w:sz w:val="24"/>
          <w:szCs w:val="24"/>
        </w:rPr>
        <w:t xml:space="preserve"> to a baby weighing more than 9 pounds.</w:t>
      </w:r>
    </w:p>
    <w:p w:rsidR="004C3ABB" w:rsidRPr="000649F3" w:rsidRDefault="00B43897"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 xml:space="preserve"> Lack of physical activity makes one vulnerable to the dise</w:t>
      </w:r>
      <w:r w:rsidR="00110451" w:rsidRPr="000649F3">
        <w:rPr>
          <w:rFonts w:ascii="Times New Roman" w:hAnsi="Times New Roman" w:cs="Times New Roman"/>
          <w:sz w:val="24"/>
          <w:szCs w:val="24"/>
        </w:rPr>
        <w:t>a</w:t>
      </w:r>
      <w:r w:rsidRPr="000649F3">
        <w:rPr>
          <w:rFonts w:ascii="Times New Roman" w:hAnsi="Times New Roman" w:cs="Times New Roman"/>
          <w:sz w:val="24"/>
          <w:szCs w:val="24"/>
        </w:rPr>
        <w:t xml:space="preserve">se as well. Exercises and physical activity help in </w:t>
      </w:r>
      <w:r w:rsidR="00110451" w:rsidRPr="000649F3">
        <w:rPr>
          <w:rFonts w:ascii="Times New Roman" w:hAnsi="Times New Roman" w:cs="Times New Roman"/>
          <w:sz w:val="24"/>
          <w:szCs w:val="24"/>
        </w:rPr>
        <w:t xml:space="preserve">the </w:t>
      </w:r>
      <w:r w:rsidRPr="000649F3">
        <w:rPr>
          <w:rFonts w:ascii="Times New Roman" w:hAnsi="Times New Roman" w:cs="Times New Roman"/>
          <w:sz w:val="24"/>
          <w:szCs w:val="24"/>
        </w:rPr>
        <w:t>reduction of weight and the use of glucose as ene</w:t>
      </w:r>
      <w:r w:rsidR="00110451" w:rsidRPr="000649F3">
        <w:rPr>
          <w:rFonts w:ascii="Times New Roman" w:hAnsi="Times New Roman" w:cs="Times New Roman"/>
          <w:sz w:val="24"/>
          <w:szCs w:val="24"/>
        </w:rPr>
        <w:t>r</w:t>
      </w:r>
      <w:r w:rsidRPr="000649F3">
        <w:rPr>
          <w:rFonts w:ascii="Times New Roman" w:hAnsi="Times New Roman" w:cs="Times New Roman"/>
          <w:sz w:val="24"/>
          <w:szCs w:val="24"/>
        </w:rPr>
        <w:t>gy. This in turn i</w:t>
      </w:r>
      <w:r w:rsidR="00110451" w:rsidRPr="000649F3">
        <w:rPr>
          <w:rFonts w:ascii="Times New Roman" w:hAnsi="Times New Roman" w:cs="Times New Roman"/>
          <w:sz w:val="24"/>
          <w:szCs w:val="24"/>
        </w:rPr>
        <w:t>n</w:t>
      </w:r>
      <w:r w:rsidRPr="000649F3">
        <w:rPr>
          <w:rFonts w:ascii="Times New Roman" w:hAnsi="Times New Roman" w:cs="Times New Roman"/>
          <w:sz w:val="24"/>
          <w:szCs w:val="24"/>
        </w:rPr>
        <w:t xml:space="preserve">creases the cells’ sensitivity to insulin and results </w:t>
      </w:r>
      <w:r w:rsidR="00110451" w:rsidRPr="000649F3">
        <w:rPr>
          <w:rFonts w:ascii="Times New Roman" w:hAnsi="Times New Roman" w:cs="Times New Roman"/>
          <w:sz w:val="24"/>
          <w:szCs w:val="24"/>
        </w:rPr>
        <w:t>in</w:t>
      </w:r>
      <w:r w:rsidRPr="000649F3">
        <w:rPr>
          <w:rFonts w:ascii="Times New Roman" w:hAnsi="Times New Roman" w:cs="Times New Roman"/>
          <w:sz w:val="24"/>
          <w:szCs w:val="24"/>
        </w:rPr>
        <w:t xml:space="preserve"> a higher uptake of glucose from the bloodstream to the body c</w:t>
      </w:r>
      <w:r w:rsidR="00170E1B" w:rsidRPr="000649F3">
        <w:rPr>
          <w:rFonts w:ascii="Times New Roman" w:hAnsi="Times New Roman" w:cs="Times New Roman"/>
          <w:sz w:val="24"/>
          <w:szCs w:val="24"/>
        </w:rPr>
        <w:t>ells (</w:t>
      </w:r>
      <w:r w:rsidR="00F03B49">
        <w:rPr>
          <w:rFonts w:ascii="Times New Roman" w:eastAsia="Times New Roman" w:hAnsi="Times New Roman" w:cs="Times New Roman"/>
          <w:sz w:val="24"/>
          <w:szCs w:val="24"/>
          <w:lang w:val="en-US"/>
        </w:rPr>
        <w:t>Powers et al., 2021</w:t>
      </w:r>
      <w:r w:rsidR="00170E1B" w:rsidRPr="000649F3">
        <w:rPr>
          <w:rFonts w:ascii="Times New Roman" w:eastAsia="Times New Roman" w:hAnsi="Times New Roman" w:cs="Times New Roman"/>
          <w:sz w:val="24"/>
          <w:szCs w:val="24"/>
          <w:lang w:eastAsia="en-GB"/>
        </w:rPr>
        <w:t xml:space="preserve">). </w:t>
      </w:r>
      <w:r w:rsidR="00FB4B4D" w:rsidRPr="000649F3">
        <w:rPr>
          <w:rFonts w:ascii="Times New Roman" w:hAnsi="Times New Roman" w:cs="Times New Roman"/>
          <w:sz w:val="24"/>
          <w:szCs w:val="24"/>
        </w:rPr>
        <w:t xml:space="preserve">Exercises are also good in improving blood sugar levels, and </w:t>
      </w:r>
      <w:r w:rsidR="00110451" w:rsidRPr="000649F3">
        <w:rPr>
          <w:rFonts w:ascii="Times New Roman" w:hAnsi="Times New Roman" w:cs="Times New Roman"/>
          <w:sz w:val="24"/>
          <w:szCs w:val="24"/>
        </w:rPr>
        <w:t>in</w:t>
      </w:r>
      <w:r w:rsidR="00FB4B4D" w:rsidRPr="000649F3">
        <w:rPr>
          <w:rFonts w:ascii="Times New Roman" w:hAnsi="Times New Roman" w:cs="Times New Roman"/>
          <w:sz w:val="24"/>
          <w:szCs w:val="24"/>
        </w:rPr>
        <w:t xml:space="preserve"> improving cardiac conditions. For a person managing diabetes, exercise should be taken as seriously as their diet and medication. </w:t>
      </w:r>
      <w:r w:rsidR="004C3ABB" w:rsidRPr="000649F3">
        <w:rPr>
          <w:rFonts w:ascii="Times New Roman" w:hAnsi="Times New Roman" w:cs="Times New Roman"/>
          <w:sz w:val="24"/>
          <w:szCs w:val="24"/>
        </w:rPr>
        <w:t>O</w:t>
      </w:r>
      <w:r w:rsidR="00A46B6E" w:rsidRPr="000649F3">
        <w:rPr>
          <w:rFonts w:ascii="Times New Roman" w:hAnsi="Times New Roman" w:cs="Times New Roman"/>
          <w:sz w:val="24"/>
          <w:szCs w:val="24"/>
        </w:rPr>
        <w:t>ther pre-existing body conditions</w:t>
      </w:r>
      <w:r w:rsidR="004C3ABB" w:rsidRPr="000649F3">
        <w:rPr>
          <w:rFonts w:ascii="Times New Roman" w:hAnsi="Times New Roman" w:cs="Times New Roman"/>
          <w:sz w:val="24"/>
          <w:szCs w:val="24"/>
        </w:rPr>
        <w:t xml:space="preserve"> such as Polycystic ovary syndrome may raise the risks of acquiring Diabetes Type 2. Polycystic ovary syndrome is characteri</w:t>
      </w:r>
      <w:r w:rsidR="00110451" w:rsidRPr="000649F3">
        <w:rPr>
          <w:rFonts w:ascii="Times New Roman" w:hAnsi="Times New Roman" w:cs="Times New Roman"/>
          <w:sz w:val="24"/>
          <w:szCs w:val="24"/>
        </w:rPr>
        <w:t>z</w:t>
      </w:r>
      <w:r w:rsidR="004C3ABB" w:rsidRPr="000649F3">
        <w:rPr>
          <w:rFonts w:ascii="Times New Roman" w:hAnsi="Times New Roman" w:cs="Times New Roman"/>
          <w:sz w:val="24"/>
          <w:szCs w:val="24"/>
        </w:rPr>
        <w:t>ed by irregular menstrual flows, obesity</w:t>
      </w:r>
      <w:r w:rsidR="00110451" w:rsidRPr="000649F3">
        <w:rPr>
          <w:rFonts w:ascii="Times New Roman" w:hAnsi="Times New Roman" w:cs="Times New Roman"/>
          <w:sz w:val="24"/>
          <w:szCs w:val="24"/>
        </w:rPr>
        <w:t>,</w:t>
      </w:r>
      <w:r w:rsidR="004C3ABB" w:rsidRPr="000649F3">
        <w:rPr>
          <w:rFonts w:ascii="Times New Roman" w:hAnsi="Times New Roman" w:cs="Times New Roman"/>
          <w:sz w:val="24"/>
          <w:szCs w:val="24"/>
        </w:rPr>
        <w:t xml:space="preserve"> and excess hair growth. This condition may trigger Diabetes Type 2.</w:t>
      </w:r>
    </w:p>
    <w:p w:rsidR="00FA4606" w:rsidRPr="000649F3" w:rsidRDefault="00FA4606" w:rsidP="000649F3">
      <w:pPr>
        <w:spacing w:line="480" w:lineRule="auto"/>
        <w:ind w:firstLine="720"/>
        <w:jc w:val="both"/>
        <w:rPr>
          <w:rFonts w:ascii="Times New Roman" w:hAnsi="Times New Roman" w:cs="Times New Roman"/>
          <w:sz w:val="24"/>
          <w:szCs w:val="24"/>
        </w:rPr>
      </w:pPr>
      <w:r w:rsidRPr="000649F3">
        <w:rPr>
          <w:rFonts w:ascii="Times New Roman" w:hAnsi="Times New Roman" w:cs="Times New Roman"/>
          <w:sz w:val="24"/>
          <w:szCs w:val="24"/>
        </w:rPr>
        <w:t>Gender is an important factor to consider when discussing Diabetes Type 2 disease. Recent research studies have shown a correlation between the hormone Testosterone and the disease. The hormone testosterone is a vital hormone in male</w:t>
      </w:r>
      <w:r w:rsidR="00110451" w:rsidRPr="000649F3">
        <w:rPr>
          <w:rFonts w:ascii="Times New Roman" w:hAnsi="Times New Roman" w:cs="Times New Roman"/>
          <w:sz w:val="24"/>
          <w:szCs w:val="24"/>
        </w:rPr>
        <w:t>s</w:t>
      </w:r>
      <w:r w:rsidRPr="000649F3">
        <w:rPr>
          <w:rFonts w:ascii="Times New Roman" w:hAnsi="Times New Roman" w:cs="Times New Roman"/>
          <w:sz w:val="24"/>
          <w:szCs w:val="24"/>
        </w:rPr>
        <w:t xml:space="preserve"> that stimulates genital development, voice change</w:t>
      </w:r>
      <w:r w:rsidR="00110451" w:rsidRPr="000649F3">
        <w:rPr>
          <w:rFonts w:ascii="Times New Roman" w:hAnsi="Times New Roman" w:cs="Times New Roman"/>
          <w:sz w:val="24"/>
          <w:szCs w:val="24"/>
        </w:rPr>
        <w:t>,</w:t>
      </w:r>
      <w:r w:rsidRPr="000649F3">
        <w:rPr>
          <w:rFonts w:ascii="Times New Roman" w:hAnsi="Times New Roman" w:cs="Times New Roman"/>
          <w:sz w:val="24"/>
          <w:szCs w:val="24"/>
        </w:rPr>
        <w:t xml:space="preserve"> and hair g</w:t>
      </w:r>
      <w:r w:rsidR="00110451" w:rsidRPr="000649F3">
        <w:rPr>
          <w:rFonts w:ascii="Times New Roman" w:hAnsi="Times New Roman" w:cs="Times New Roman"/>
          <w:sz w:val="24"/>
          <w:szCs w:val="24"/>
        </w:rPr>
        <w:t>row</w:t>
      </w:r>
      <w:r w:rsidRPr="000649F3">
        <w:rPr>
          <w:rFonts w:ascii="Times New Roman" w:hAnsi="Times New Roman" w:cs="Times New Roman"/>
          <w:sz w:val="24"/>
          <w:szCs w:val="24"/>
        </w:rPr>
        <w:t>th. The hormone is also present in women, although in smaller amounts</w:t>
      </w:r>
      <w:r w:rsidR="00110451" w:rsidRPr="000649F3">
        <w:rPr>
          <w:rFonts w:ascii="Times New Roman" w:hAnsi="Times New Roman" w:cs="Times New Roman"/>
          <w:sz w:val="24"/>
          <w:szCs w:val="24"/>
        </w:rPr>
        <w:t>,</w:t>
      </w:r>
      <w:r w:rsidRPr="000649F3">
        <w:rPr>
          <w:rFonts w:ascii="Times New Roman" w:hAnsi="Times New Roman" w:cs="Times New Roman"/>
          <w:sz w:val="24"/>
          <w:szCs w:val="24"/>
        </w:rPr>
        <w:t xml:space="preserve"> and hel</w:t>
      </w:r>
      <w:r w:rsidR="00110451" w:rsidRPr="000649F3">
        <w:rPr>
          <w:rFonts w:ascii="Times New Roman" w:hAnsi="Times New Roman" w:cs="Times New Roman"/>
          <w:sz w:val="24"/>
          <w:szCs w:val="24"/>
        </w:rPr>
        <w:t>ps</w:t>
      </w:r>
      <w:r w:rsidRPr="000649F3">
        <w:rPr>
          <w:rFonts w:ascii="Times New Roman" w:hAnsi="Times New Roman" w:cs="Times New Roman"/>
          <w:sz w:val="24"/>
          <w:szCs w:val="24"/>
        </w:rPr>
        <w:t xml:space="preserve"> in the balancing of ho</w:t>
      </w:r>
      <w:r w:rsidR="00110451" w:rsidRPr="000649F3">
        <w:rPr>
          <w:rFonts w:ascii="Times New Roman" w:hAnsi="Times New Roman" w:cs="Times New Roman"/>
          <w:sz w:val="24"/>
          <w:szCs w:val="24"/>
        </w:rPr>
        <w:t>r</w:t>
      </w:r>
      <w:r w:rsidRPr="000649F3">
        <w:rPr>
          <w:rFonts w:ascii="Times New Roman" w:hAnsi="Times New Roman" w:cs="Times New Roman"/>
          <w:sz w:val="24"/>
          <w:szCs w:val="24"/>
        </w:rPr>
        <w:t>mones. Men with lower testosterone levels have shown to be at a higher risk of diabetes, while women with higher levels of testosterone are also at a greater risk</w:t>
      </w:r>
      <w:r w:rsidR="00170E1B" w:rsidRPr="000649F3">
        <w:rPr>
          <w:rFonts w:ascii="Times New Roman" w:hAnsi="Times New Roman" w:cs="Times New Roman"/>
          <w:sz w:val="24"/>
          <w:szCs w:val="24"/>
        </w:rPr>
        <w:t xml:space="preserve"> (Simmons, 2019)</w:t>
      </w:r>
      <w:r w:rsidRPr="000649F3">
        <w:rPr>
          <w:rFonts w:ascii="Times New Roman" w:hAnsi="Times New Roman" w:cs="Times New Roman"/>
          <w:sz w:val="24"/>
          <w:szCs w:val="24"/>
        </w:rPr>
        <w:t xml:space="preserve">. Of great importance is that the hormone is responsible </w:t>
      </w:r>
      <w:r w:rsidR="00110451" w:rsidRPr="000649F3">
        <w:rPr>
          <w:rFonts w:ascii="Times New Roman" w:hAnsi="Times New Roman" w:cs="Times New Roman"/>
          <w:sz w:val="24"/>
          <w:szCs w:val="24"/>
        </w:rPr>
        <w:t>for</w:t>
      </w:r>
      <w:r w:rsidRPr="000649F3">
        <w:rPr>
          <w:rFonts w:ascii="Times New Roman" w:hAnsi="Times New Roman" w:cs="Times New Roman"/>
          <w:sz w:val="24"/>
          <w:szCs w:val="24"/>
        </w:rPr>
        <w:t xml:space="preserve"> the deposition of fats in the body. Research has sho</w:t>
      </w:r>
      <w:r w:rsidR="00110451" w:rsidRPr="000649F3">
        <w:rPr>
          <w:rFonts w:ascii="Times New Roman" w:hAnsi="Times New Roman" w:cs="Times New Roman"/>
          <w:sz w:val="24"/>
          <w:szCs w:val="24"/>
        </w:rPr>
        <w:t>w</w:t>
      </w:r>
      <w:r w:rsidRPr="000649F3">
        <w:rPr>
          <w:rFonts w:ascii="Times New Roman" w:hAnsi="Times New Roman" w:cs="Times New Roman"/>
          <w:sz w:val="24"/>
          <w:szCs w:val="24"/>
        </w:rPr>
        <w:t>n lower volumes of testosterone in men in</w:t>
      </w:r>
      <w:r w:rsidR="00110451" w:rsidRPr="000649F3">
        <w:rPr>
          <w:rFonts w:ascii="Times New Roman" w:hAnsi="Times New Roman" w:cs="Times New Roman"/>
          <w:sz w:val="24"/>
          <w:szCs w:val="24"/>
        </w:rPr>
        <w:t>c</w:t>
      </w:r>
      <w:r w:rsidRPr="000649F3">
        <w:rPr>
          <w:rFonts w:ascii="Times New Roman" w:hAnsi="Times New Roman" w:cs="Times New Roman"/>
          <w:sz w:val="24"/>
          <w:szCs w:val="24"/>
        </w:rPr>
        <w:t>rease the deposition of fats around body organs. This i</w:t>
      </w:r>
      <w:r w:rsidR="00110451" w:rsidRPr="000649F3">
        <w:rPr>
          <w:rFonts w:ascii="Times New Roman" w:hAnsi="Times New Roman" w:cs="Times New Roman"/>
          <w:sz w:val="24"/>
          <w:szCs w:val="24"/>
        </w:rPr>
        <w:t>n</w:t>
      </w:r>
      <w:r w:rsidRPr="000649F3">
        <w:rPr>
          <w:rFonts w:ascii="Times New Roman" w:hAnsi="Times New Roman" w:cs="Times New Roman"/>
          <w:sz w:val="24"/>
          <w:szCs w:val="24"/>
        </w:rPr>
        <w:t xml:space="preserve">creases the risk </w:t>
      </w:r>
      <w:r w:rsidR="00110451" w:rsidRPr="000649F3">
        <w:rPr>
          <w:rFonts w:ascii="Times New Roman" w:hAnsi="Times New Roman" w:cs="Times New Roman"/>
          <w:sz w:val="24"/>
          <w:szCs w:val="24"/>
        </w:rPr>
        <w:t xml:space="preserve">of </w:t>
      </w:r>
      <w:r w:rsidRPr="000649F3">
        <w:rPr>
          <w:rFonts w:ascii="Times New Roman" w:hAnsi="Times New Roman" w:cs="Times New Roman"/>
          <w:sz w:val="24"/>
          <w:szCs w:val="24"/>
        </w:rPr>
        <w:t xml:space="preserve">diabetes. In terms of severity and complications, Diabetes affects women more than men. This is because </w:t>
      </w:r>
      <w:r w:rsidR="00110451" w:rsidRPr="000649F3">
        <w:rPr>
          <w:rFonts w:ascii="Times New Roman" w:hAnsi="Times New Roman" w:cs="Times New Roman"/>
          <w:sz w:val="24"/>
          <w:szCs w:val="24"/>
        </w:rPr>
        <w:t>Diabetes increases the chances of heart and kidney diseases and depression in women than in men. In addition, the onset of menopause combined with Diabetes leads to further weight gain which is a risk factor.</w:t>
      </w:r>
    </w:p>
    <w:p w:rsidR="0097645A" w:rsidRPr="000649F3" w:rsidRDefault="0097645A" w:rsidP="000649F3">
      <w:pPr>
        <w:spacing w:line="480" w:lineRule="auto"/>
        <w:ind w:firstLine="720"/>
        <w:jc w:val="both"/>
        <w:rPr>
          <w:rFonts w:ascii="Times New Roman" w:hAnsi="Times New Roman" w:cs="Times New Roman"/>
          <w:sz w:val="24"/>
          <w:szCs w:val="24"/>
        </w:rPr>
      </w:pPr>
    </w:p>
    <w:p w:rsidR="00074AC8" w:rsidRPr="000649F3" w:rsidRDefault="00074AC8" w:rsidP="000649F3">
      <w:pPr>
        <w:spacing w:line="480" w:lineRule="auto"/>
        <w:jc w:val="both"/>
        <w:rPr>
          <w:rFonts w:ascii="Times New Roman" w:hAnsi="Times New Roman" w:cs="Times New Roman"/>
          <w:sz w:val="24"/>
          <w:szCs w:val="24"/>
        </w:rPr>
      </w:pPr>
    </w:p>
    <w:p w:rsidR="00170E1B" w:rsidRPr="000649F3" w:rsidRDefault="00170E1B" w:rsidP="000649F3">
      <w:pPr>
        <w:spacing w:after="0" w:line="480" w:lineRule="auto"/>
        <w:jc w:val="center"/>
        <w:rPr>
          <w:rFonts w:ascii="Times New Roman" w:eastAsia="Times New Roman" w:hAnsi="Times New Roman" w:cs="Times New Roman"/>
          <w:sz w:val="24"/>
          <w:szCs w:val="24"/>
          <w:lang w:eastAsia="en-GB"/>
        </w:rPr>
      </w:pPr>
      <w:r w:rsidRPr="000649F3">
        <w:rPr>
          <w:rFonts w:ascii="Times New Roman" w:eastAsia="Times New Roman" w:hAnsi="Times New Roman" w:cs="Times New Roman"/>
          <w:sz w:val="24"/>
          <w:szCs w:val="24"/>
          <w:lang w:eastAsia="en-GB"/>
        </w:rPr>
        <w:t>References</w:t>
      </w:r>
    </w:p>
    <w:p w:rsidR="00170E1B" w:rsidRPr="00781433" w:rsidRDefault="00B47483" w:rsidP="00781433">
      <w:pPr>
        <w:spacing w:after="0" w:line="480" w:lineRule="auto"/>
        <w:ind w:left="720" w:right="375" w:hanging="720"/>
        <w:rPr>
          <w:rFonts w:ascii="Times New Roman" w:eastAsia="Times New Roman" w:hAnsi="Times New Roman" w:cs="Times New Roman"/>
          <w:sz w:val="24"/>
          <w:szCs w:val="24"/>
          <w:lang w:eastAsia="en-GB"/>
        </w:rPr>
      </w:pPr>
      <w:r w:rsidRPr="00781433">
        <w:rPr>
          <w:rFonts w:ascii="Times New Roman" w:eastAsia="Times New Roman" w:hAnsi="Times New Roman" w:cs="Times New Roman"/>
          <w:sz w:val="24"/>
          <w:szCs w:val="24"/>
          <w:lang w:eastAsia="en-GB"/>
        </w:rPr>
        <w:t xml:space="preserve">Editor, (2019). Vitamins and Minerals. Diabetes.co.uk. </w:t>
      </w:r>
      <w:r w:rsidR="00170E1B" w:rsidRPr="00781433">
        <w:rPr>
          <w:rFonts w:ascii="Times New Roman" w:eastAsia="Times New Roman" w:hAnsi="Times New Roman" w:cs="Times New Roman"/>
          <w:sz w:val="24"/>
          <w:szCs w:val="24"/>
          <w:lang w:eastAsia="en-GB"/>
        </w:rPr>
        <w:t xml:space="preserve">Retrieved from </w:t>
      </w:r>
      <w:hyperlink r:id="rId6" w:history="1">
        <w:r w:rsidR="00781433" w:rsidRPr="00781433">
          <w:rPr>
            <w:rStyle w:val="Hyperlink"/>
            <w:rFonts w:ascii="Times New Roman" w:eastAsia="Times New Roman" w:hAnsi="Times New Roman" w:cs="Times New Roman"/>
            <w:sz w:val="24"/>
            <w:szCs w:val="24"/>
            <w:lang w:eastAsia="en-GB"/>
          </w:rPr>
          <w:t>https://www.diabetes.co.uk/vitamins-supplements.html</w:t>
        </w:r>
      </w:hyperlink>
    </w:p>
    <w:p w:rsidR="00781433" w:rsidRPr="00781433" w:rsidRDefault="00781433" w:rsidP="00781433">
      <w:pPr>
        <w:spacing w:after="0" w:line="480" w:lineRule="auto"/>
        <w:ind w:left="720" w:right="375" w:hanging="720"/>
        <w:rPr>
          <w:rFonts w:ascii="Times New Roman" w:eastAsia="Times New Roman" w:hAnsi="Times New Roman" w:cs="Times New Roman"/>
          <w:sz w:val="24"/>
          <w:szCs w:val="24"/>
          <w:lang w:eastAsia="en-GB"/>
        </w:rPr>
      </w:pPr>
      <w:r w:rsidRPr="00781433">
        <w:rPr>
          <w:rFonts w:ascii="Times New Roman" w:hAnsi="Times New Roman" w:cs="Times New Roman"/>
          <w:sz w:val="24"/>
          <w:szCs w:val="24"/>
        </w:rPr>
        <w:t xml:space="preserve">Forte, G., Bocca, B., Peruzzu, A., Tolu, F., Asara, Y., Farace, C., ... &amp; Madeddu, R. (2013). Blood metals concentration in type 1 and type 2 diabetics. </w:t>
      </w:r>
      <w:r w:rsidRPr="00781433">
        <w:rPr>
          <w:rFonts w:ascii="Times New Roman" w:hAnsi="Times New Roman" w:cs="Times New Roman"/>
          <w:i/>
          <w:iCs/>
          <w:sz w:val="24"/>
          <w:szCs w:val="24"/>
        </w:rPr>
        <w:t>Biological trace element research</w:t>
      </w:r>
      <w:r w:rsidRPr="00781433">
        <w:rPr>
          <w:rFonts w:ascii="Times New Roman" w:hAnsi="Times New Roman" w:cs="Times New Roman"/>
          <w:sz w:val="24"/>
          <w:szCs w:val="24"/>
        </w:rPr>
        <w:t xml:space="preserve">, </w:t>
      </w:r>
      <w:r w:rsidRPr="00781433">
        <w:rPr>
          <w:rFonts w:ascii="Times New Roman" w:hAnsi="Times New Roman" w:cs="Times New Roman"/>
          <w:i/>
          <w:iCs/>
          <w:sz w:val="24"/>
          <w:szCs w:val="24"/>
        </w:rPr>
        <w:t>156</w:t>
      </w:r>
      <w:r w:rsidRPr="00781433">
        <w:rPr>
          <w:rFonts w:ascii="Times New Roman" w:hAnsi="Times New Roman" w:cs="Times New Roman"/>
          <w:sz w:val="24"/>
          <w:szCs w:val="24"/>
        </w:rPr>
        <w:t>(1), 79-90</w:t>
      </w:r>
      <w:r w:rsidRPr="00781433">
        <w:rPr>
          <w:rFonts w:ascii="Times New Roman" w:hAnsi="Times New Roman" w:cs="Times New Roman"/>
          <w:sz w:val="24"/>
          <w:szCs w:val="24"/>
        </w:rPr>
        <w:t>.</w:t>
      </w:r>
    </w:p>
    <w:p w:rsidR="00170E1B" w:rsidRPr="000649F3" w:rsidRDefault="00170E1B" w:rsidP="000649F3">
      <w:pPr>
        <w:spacing w:after="0" w:line="480" w:lineRule="auto"/>
        <w:ind w:left="720" w:right="375" w:hanging="720"/>
        <w:rPr>
          <w:rFonts w:ascii="Times New Roman" w:eastAsia="Times New Roman" w:hAnsi="Times New Roman" w:cs="Times New Roman"/>
          <w:sz w:val="24"/>
          <w:szCs w:val="24"/>
          <w:lang w:eastAsia="en-GB"/>
        </w:rPr>
      </w:pPr>
      <w:r w:rsidRPr="000649F3">
        <w:rPr>
          <w:rFonts w:ascii="Times New Roman" w:eastAsia="Times New Roman" w:hAnsi="Times New Roman" w:cs="Times New Roman"/>
          <w:sz w:val="24"/>
          <w:szCs w:val="24"/>
          <w:lang w:eastAsia="en-GB"/>
        </w:rPr>
        <w:t xml:space="preserve">Franz, M. J., &amp; American Association of Diabetes Educators. (2003). </w:t>
      </w:r>
      <w:r w:rsidRPr="000649F3">
        <w:rPr>
          <w:rFonts w:ascii="Times New Roman" w:eastAsia="Times New Roman" w:hAnsi="Times New Roman" w:cs="Times New Roman"/>
          <w:i/>
          <w:iCs/>
          <w:sz w:val="24"/>
          <w:szCs w:val="24"/>
          <w:lang w:eastAsia="en-GB"/>
        </w:rPr>
        <w:t>A core curriculum for diabetes education: Diabetes management therapies</w:t>
      </w:r>
      <w:r w:rsidRPr="000649F3">
        <w:rPr>
          <w:rFonts w:ascii="Times New Roman" w:eastAsia="Times New Roman" w:hAnsi="Times New Roman" w:cs="Times New Roman"/>
          <w:sz w:val="24"/>
          <w:szCs w:val="24"/>
          <w:lang w:eastAsia="en-GB"/>
        </w:rPr>
        <w:t xml:space="preserve">. Amer Assn of Diabetes Educator. </w:t>
      </w:r>
    </w:p>
    <w:p w:rsidR="00C7125E" w:rsidRDefault="00C7125E" w:rsidP="003D622E">
      <w:pPr>
        <w:spacing w:after="0" w:line="480" w:lineRule="auto"/>
        <w:ind w:left="720" w:hanging="720"/>
        <w:rPr>
          <w:rFonts w:ascii="Times New Roman" w:eastAsia="Times New Roman" w:hAnsi="Times New Roman" w:cs="Times New Roman"/>
          <w:sz w:val="24"/>
          <w:szCs w:val="24"/>
          <w:lang w:val="en-US"/>
        </w:rPr>
      </w:pPr>
      <w:r w:rsidRPr="00C7125E">
        <w:rPr>
          <w:rFonts w:ascii="Times New Roman" w:eastAsia="Times New Roman" w:hAnsi="Times New Roman" w:cs="Times New Roman"/>
          <w:sz w:val="24"/>
          <w:szCs w:val="24"/>
          <w:lang w:val="en-US"/>
        </w:rPr>
        <w:t xml:space="preserve">Goldstein, B. J., &amp; Müller-Wieland, D. (Eds.). (2016). </w:t>
      </w:r>
      <w:r w:rsidRPr="00C7125E">
        <w:rPr>
          <w:rFonts w:ascii="Times New Roman" w:eastAsia="Times New Roman" w:hAnsi="Times New Roman" w:cs="Times New Roman"/>
          <w:i/>
          <w:iCs/>
          <w:sz w:val="24"/>
          <w:szCs w:val="24"/>
          <w:lang w:val="en-US"/>
        </w:rPr>
        <w:t>Type 2 diabetes: principles and practice</w:t>
      </w:r>
      <w:r w:rsidRPr="00C7125E">
        <w:rPr>
          <w:rFonts w:ascii="Times New Roman" w:eastAsia="Times New Roman" w:hAnsi="Times New Roman" w:cs="Times New Roman"/>
          <w:sz w:val="24"/>
          <w:szCs w:val="24"/>
          <w:lang w:val="en-US"/>
        </w:rPr>
        <w:t>. CRC Press.</w:t>
      </w:r>
    </w:p>
    <w:p w:rsidR="003D622E" w:rsidRPr="003D622E" w:rsidRDefault="003D622E" w:rsidP="003D622E">
      <w:pPr>
        <w:spacing w:after="0" w:line="480" w:lineRule="auto"/>
        <w:ind w:left="720" w:hanging="720"/>
        <w:rPr>
          <w:rFonts w:ascii="Times New Roman" w:eastAsia="Times New Roman" w:hAnsi="Times New Roman" w:cs="Times New Roman"/>
          <w:sz w:val="24"/>
          <w:szCs w:val="24"/>
          <w:lang w:val="en-US"/>
        </w:rPr>
      </w:pPr>
      <w:r w:rsidRPr="003D622E">
        <w:rPr>
          <w:rFonts w:ascii="Times New Roman" w:eastAsia="Times New Roman" w:hAnsi="Times New Roman" w:cs="Times New Roman"/>
          <w:sz w:val="24"/>
          <w:szCs w:val="24"/>
          <w:lang w:val="en-US"/>
        </w:rPr>
        <w:t xml:space="preserve">Matough, F. A., Budin, S. B., Hamid, Z. A., Alwahaibi, N., &amp; Mohamed, J. (2012). The role of oxidative stress and antioxidants in diabetic complications. </w:t>
      </w:r>
      <w:r w:rsidRPr="003D622E">
        <w:rPr>
          <w:rFonts w:ascii="Times New Roman" w:eastAsia="Times New Roman" w:hAnsi="Times New Roman" w:cs="Times New Roman"/>
          <w:i/>
          <w:iCs/>
          <w:sz w:val="24"/>
          <w:szCs w:val="24"/>
          <w:lang w:val="en-US"/>
        </w:rPr>
        <w:t>Sultan Qaboos University Medical Journal</w:t>
      </w:r>
      <w:r w:rsidRPr="003D622E">
        <w:rPr>
          <w:rFonts w:ascii="Times New Roman" w:eastAsia="Times New Roman" w:hAnsi="Times New Roman" w:cs="Times New Roman"/>
          <w:sz w:val="24"/>
          <w:szCs w:val="24"/>
          <w:lang w:val="en-US"/>
        </w:rPr>
        <w:t xml:space="preserve">, </w:t>
      </w:r>
      <w:r w:rsidRPr="003D622E">
        <w:rPr>
          <w:rFonts w:ascii="Times New Roman" w:eastAsia="Times New Roman" w:hAnsi="Times New Roman" w:cs="Times New Roman"/>
          <w:i/>
          <w:iCs/>
          <w:sz w:val="24"/>
          <w:szCs w:val="24"/>
          <w:lang w:val="en-US"/>
        </w:rPr>
        <w:t>12</w:t>
      </w:r>
      <w:r w:rsidRPr="003D622E">
        <w:rPr>
          <w:rFonts w:ascii="Times New Roman" w:eastAsia="Times New Roman" w:hAnsi="Times New Roman" w:cs="Times New Roman"/>
          <w:sz w:val="24"/>
          <w:szCs w:val="24"/>
          <w:lang w:val="en-US"/>
        </w:rPr>
        <w:t>(1), 5.</w:t>
      </w:r>
    </w:p>
    <w:p w:rsidR="008E4109" w:rsidRPr="008E4109" w:rsidRDefault="008E4109" w:rsidP="003D622E">
      <w:pPr>
        <w:spacing w:after="0" w:line="480" w:lineRule="auto"/>
        <w:ind w:left="720" w:hanging="720"/>
        <w:rPr>
          <w:rFonts w:ascii="Times New Roman" w:eastAsia="Times New Roman" w:hAnsi="Times New Roman" w:cs="Times New Roman"/>
          <w:sz w:val="24"/>
          <w:szCs w:val="24"/>
          <w:lang w:val="en-US"/>
        </w:rPr>
      </w:pPr>
      <w:r w:rsidRPr="008E4109">
        <w:rPr>
          <w:rFonts w:ascii="Times New Roman" w:eastAsia="Times New Roman" w:hAnsi="Times New Roman" w:cs="Times New Roman"/>
          <w:sz w:val="24"/>
          <w:szCs w:val="24"/>
          <w:lang w:val="en-US"/>
        </w:rPr>
        <w:t xml:space="preserve">Opara, E. C. (2019). 12 Nutrient Interactions and Glucose Homeostasis. </w:t>
      </w:r>
      <w:r w:rsidRPr="008E4109">
        <w:rPr>
          <w:rFonts w:ascii="Times New Roman" w:eastAsia="Times New Roman" w:hAnsi="Times New Roman" w:cs="Times New Roman"/>
          <w:i/>
          <w:iCs/>
          <w:sz w:val="24"/>
          <w:szCs w:val="24"/>
          <w:lang w:val="en-US"/>
        </w:rPr>
        <w:t>Nutrition and Diabetes: Pathophysiology and Management</w:t>
      </w:r>
      <w:r w:rsidRPr="008E4109">
        <w:rPr>
          <w:rFonts w:ascii="Times New Roman" w:eastAsia="Times New Roman" w:hAnsi="Times New Roman" w:cs="Times New Roman"/>
          <w:sz w:val="24"/>
          <w:szCs w:val="24"/>
          <w:lang w:val="en-US"/>
        </w:rPr>
        <w:t>, 199.</w:t>
      </w:r>
    </w:p>
    <w:p w:rsidR="00D56040" w:rsidRPr="00D56040" w:rsidRDefault="00D56040" w:rsidP="000649F3">
      <w:pPr>
        <w:spacing w:after="0" w:line="480" w:lineRule="auto"/>
        <w:ind w:left="720" w:hanging="720"/>
        <w:rPr>
          <w:rFonts w:ascii="Times New Roman" w:eastAsia="Times New Roman" w:hAnsi="Times New Roman" w:cs="Times New Roman"/>
          <w:sz w:val="24"/>
          <w:szCs w:val="24"/>
          <w:lang w:val="en-US"/>
        </w:rPr>
      </w:pPr>
      <w:r w:rsidRPr="00D56040">
        <w:rPr>
          <w:rFonts w:ascii="Times New Roman" w:eastAsia="Times New Roman" w:hAnsi="Times New Roman" w:cs="Times New Roman"/>
          <w:sz w:val="24"/>
          <w:szCs w:val="24"/>
          <w:lang w:val="en-US"/>
        </w:rPr>
        <w:t xml:space="preserve">Powers, M. A., Bardsley, J. K., Cypress, M., Funnell, M. M., Harms, D., Hess-Fischl, A., ... &amp; Uelmen, S. (2021). Diabetes self-management education and support in adults with type 2 diabetes: a consensus report of the American Diabetes Association, the Association of Diabetes Care &amp; Education Specialists, the Academy of Nutrition and Dietetics, the American Academy of Family Physicians, the American Academy of PAs, the American Association of Nurse Practitioners, and the American Pharmacists Association. </w:t>
      </w:r>
      <w:r w:rsidRPr="00D56040">
        <w:rPr>
          <w:rFonts w:ascii="Times New Roman" w:eastAsia="Times New Roman" w:hAnsi="Times New Roman" w:cs="Times New Roman"/>
          <w:i/>
          <w:iCs/>
          <w:sz w:val="24"/>
          <w:szCs w:val="24"/>
          <w:lang w:val="en-US"/>
        </w:rPr>
        <w:t>The Science of Diabetes Self-Management and Care</w:t>
      </w:r>
      <w:r w:rsidRPr="00D56040">
        <w:rPr>
          <w:rFonts w:ascii="Times New Roman" w:eastAsia="Times New Roman" w:hAnsi="Times New Roman" w:cs="Times New Roman"/>
          <w:sz w:val="24"/>
          <w:szCs w:val="24"/>
          <w:lang w:val="en-US"/>
        </w:rPr>
        <w:t xml:space="preserve">, </w:t>
      </w:r>
      <w:r w:rsidRPr="00D56040">
        <w:rPr>
          <w:rFonts w:ascii="Times New Roman" w:eastAsia="Times New Roman" w:hAnsi="Times New Roman" w:cs="Times New Roman"/>
          <w:i/>
          <w:iCs/>
          <w:sz w:val="24"/>
          <w:szCs w:val="24"/>
          <w:lang w:val="en-US"/>
        </w:rPr>
        <w:t>47</w:t>
      </w:r>
      <w:r w:rsidRPr="00D56040">
        <w:rPr>
          <w:rFonts w:ascii="Times New Roman" w:eastAsia="Times New Roman" w:hAnsi="Times New Roman" w:cs="Times New Roman"/>
          <w:sz w:val="24"/>
          <w:szCs w:val="24"/>
          <w:lang w:val="en-US"/>
        </w:rPr>
        <w:t>(1), 54-73.</w:t>
      </w:r>
    </w:p>
    <w:p w:rsidR="00170E1B" w:rsidRPr="000649F3" w:rsidRDefault="00170E1B" w:rsidP="000649F3">
      <w:pPr>
        <w:spacing w:after="0" w:line="480" w:lineRule="auto"/>
        <w:ind w:left="720" w:right="375" w:hanging="720"/>
        <w:rPr>
          <w:rFonts w:ascii="Times New Roman" w:eastAsia="Times New Roman" w:hAnsi="Times New Roman" w:cs="Times New Roman"/>
          <w:sz w:val="24"/>
          <w:szCs w:val="24"/>
          <w:lang w:eastAsia="en-GB"/>
        </w:rPr>
      </w:pPr>
      <w:r w:rsidRPr="000649F3">
        <w:rPr>
          <w:rFonts w:ascii="Times New Roman" w:eastAsia="Times New Roman" w:hAnsi="Times New Roman" w:cs="Times New Roman"/>
          <w:sz w:val="24"/>
          <w:szCs w:val="24"/>
          <w:lang w:eastAsia="en-GB"/>
        </w:rPr>
        <w:t xml:space="preserve">Simmons, H. (2019, February 26). </w:t>
      </w:r>
      <w:r w:rsidRPr="000649F3">
        <w:rPr>
          <w:rFonts w:ascii="Times New Roman" w:eastAsia="Times New Roman" w:hAnsi="Times New Roman" w:cs="Times New Roman"/>
          <w:iCs/>
          <w:sz w:val="24"/>
          <w:szCs w:val="24"/>
          <w:lang w:eastAsia="en-GB"/>
        </w:rPr>
        <w:t>Diabetes in men versus women</w:t>
      </w:r>
      <w:r w:rsidRPr="000649F3">
        <w:rPr>
          <w:rFonts w:ascii="Times New Roman" w:eastAsia="Times New Roman" w:hAnsi="Times New Roman" w:cs="Times New Roman"/>
          <w:sz w:val="24"/>
          <w:szCs w:val="24"/>
          <w:lang w:eastAsia="en-GB"/>
        </w:rPr>
        <w:t>.</w:t>
      </w:r>
      <w:r w:rsidR="005D5EC0" w:rsidRPr="000649F3">
        <w:rPr>
          <w:rFonts w:ascii="Times New Roman" w:eastAsia="Times New Roman" w:hAnsi="Times New Roman" w:cs="Times New Roman"/>
          <w:sz w:val="24"/>
          <w:szCs w:val="24"/>
          <w:lang w:eastAsia="en-GB"/>
        </w:rPr>
        <w:t xml:space="preserve"> News Medical Life Sciences</w:t>
      </w:r>
      <w:r w:rsidRPr="000649F3">
        <w:rPr>
          <w:rFonts w:ascii="Times New Roman" w:eastAsia="Times New Roman" w:hAnsi="Times New Roman" w:cs="Times New Roman"/>
          <w:sz w:val="24"/>
          <w:szCs w:val="24"/>
          <w:lang w:eastAsia="en-GB"/>
        </w:rPr>
        <w:t xml:space="preserve">. </w:t>
      </w:r>
      <w:r w:rsidR="005D5EC0" w:rsidRPr="000649F3">
        <w:rPr>
          <w:rFonts w:ascii="Times New Roman" w:eastAsia="Times New Roman" w:hAnsi="Times New Roman" w:cs="Times New Roman"/>
          <w:sz w:val="24"/>
          <w:szCs w:val="24"/>
          <w:lang w:eastAsia="en-GB"/>
        </w:rPr>
        <w:t xml:space="preserve">Retrieved from </w:t>
      </w:r>
      <w:r w:rsidRPr="000649F3">
        <w:rPr>
          <w:rFonts w:ascii="Times New Roman" w:eastAsia="Times New Roman" w:hAnsi="Times New Roman" w:cs="Times New Roman"/>
          <w:sz w:val="24"/>
          <w:szCs w:val="24"/>
          <w:lang w:eastAsia="en-GB"/>
        </w:rPr>
        <w:t>https://www.news-medical.net/health/Diabetes-in-Men-versus-Women.aspx</w:t>
      </w:r>
    </w:p>
    <w:p w:rsidR="00074AC8" w:rsidRPr="000649F3" w:rsidRDefault="00074AC8" w:rsidP="000649F3">
      <w:pPr>
        <w:spacing w:line="480" w:lineRule="auto"/>
        <w:jc w:val="both"/>
        <w:rPr>
          <w:rFonts w:ascii="Times New Roman" w:hAnsi="Times New Roman" w:cs="Times New Roman"/>
          <w:sz w:val="24"/>
          <w:szCs w:val="24"/>
        </w:rPr>
      </w:pPr>
    </w:p>
    <w:p w:rsidR="00074AC8" w:rsidRPr="000649F3" w:rsidRDefault="00074AC8" w:rsidP="000649F3">
      <w:pPr>
        <w:spacing w:line="480" w:lineRule="auto"/>
        <w:jc w:val="both"/>
        <w:rPr>
          <w:rFonts w:ascii="Times New Roman" w:hAnsi="Times New Roman" w:cs="Times New Roman"/>
          <w:sz w:val="24"/>
          <w:szCs w:val="24"/>
        </w:rPr>
      </w:pPr>
    </w:p>
    <w:sectPr w:rsidR="00074AC8" w:rsidRPr="000649F3" w:rsidSect="00371EF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F89" w:rsidRDefault="00630F89" w:rsidP="008D6E31">
      <w:pPr>
        <w:spacing w:after="0" w:line="240" w:lineRule="auto"/>
      </w:pPr>
      <w:r>
        <w:separator/>
      </w:r>
    </w:p>
  </w:endnote>
  <w:endnote w:type="continuationSeparator" w:id="0">
    <w:p w:rsidR="00630F89" w:rsidRDefault="00630F89" w:rsidP="008D6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F89" w:rsidRDefault="00630F89" w:rsidP="008D6E31">
      <w:pPr>
        <w:spacing w:after="0" w:line="240" w:lineRule="auto"/>
      </w:pPr>
      <w:r>
        <w:separator/>
      </w:r>
    </w:p>
  </w:footnote>
  <w:footnote w:type="continuationSeparator" w:id="0">
    <w:p w:rsidR="00630F89" w:rsidRDefault="00630F89" w:rsidP="008D6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54A" w:rsidRPr="0051454A" w:rsidRDefault="0051454A">
    <w:pPr>
      <w:pStyle w:val="Header"/>
      <w:jc w:val="right"/>
      <w:rPr>
        <w:rFonts w:ascii="Times New Roman" w:hAnsi="Times New Roman" w:cs="Times New Roman"/>
        <w:sz w:val="24"/>
        <w:szCs w:val="24"/>
      </w:rPr>
    </w:pPr>
    <w:r w:rsidRPr="0051454A">
      <w:rPr>
        <w:rFonts w:ascii="Times New Roman" w:hAnsi="Times New Roman" w:cs="Times New Roman"/>
        <w:sz w:val="24"/>
        <w:szCs w:val="24"/>
      </w:rPr>
      <w:t>TYPE 2 DIABETES</w:t>
    </w:r>
    <w:r w:rsidRPr="0051454A">
      <w:rPr>
        <w:rFonts w:ascii="Times New Roman" w:hAnsi="Times New Roman" w:cs="Times New Roman"/>
        <w:sz w:val="24"/>
        <w:szCs w:val="24"/>
      </w:rPr>
      <w:tab/>
    </w:r>
    <w:r w:rsidRPr="0051454A">
      <w:rPr>
        <w:rFonts w:ascii="Times New Roman" w:hAnsi="Times New Roman" w:cs="Times New Roman"/>
        <w:sz w:val="24"/>
        <w:szCs w:val="24"/>
      </w:rPr>
      <w:tab/>
    </w:r>
    <w:sdt>
      <w:sdtPr>
        <w:rPr>
          <w:rFonts w:ascii="Times New Roman" w:hAnsi="Times New Roman" w:cs="Times New Roman"/>
          <w:sz w:val="24"/>
          <w:szCs w:val="24"/>
        </w:rPr>
        <w:id w:val="-1586305470"/>
        <w:docPartObj>
          <w:docPartGallery w:val="Page Numbers (Top of Page)"/>
          <w:docPartUnique/>
        </w:docPartObj>
      </w:sdtPr>
      <w:sdtEndPr>
        <w:rPr>
          <w:noProof/>
        </w:rPr>
      </w:sdtEndPr>
      <w:sdtContent>
        <w:r w:rsidRPr="0051454A">
          <w:rPr>
            <w:rFonts w:ascii="Times New Roman" w:hAnsi="Times New Roman" w:cs="Times New Roman"/>
            <w:sz w:val="24"/>
            <w:szCs w:val="24"/>
          </w:rPr>
          <w:fldChar w:fldCharType="begin"/>
        </w:r>
        <w:r w:rsidRPr="0051454A">
          <w:rPr>
            <w:rFonts w:ascii="Times New Roman" w:hAnsi="Times New Roman" w:cs="Times New Roman"/>
            <w:sz w:val="24"/>
            <w:szCs w:val="24"/>
          </w:rPr>
          <w:instrText xml:space="preserve"> PAGE   \* MERGEFORMAT </w:instrText>
        </w:r>
        <w:r w:rsidRPr="0051454A">
          <w:rPr>
            <w:rFonts w:ascii="Times New Roman" w:hAnsi="Times New Roman" w:cs="Times New Roman"/>
            <w:sz w:val="24"/>
            <w:szCs w:val="24"/>
          </w:rPr>
          <w:fldChar w:fldCharType="separate"/>
        </w:r>
        <w:r w:rsidR="00D63D93">
          <w:rPr>
            <w:rFonts w:ascii="Times New Roman" w:hAnsi="Times New Roman" w:cs="Times New Roman"/>
            <w:noProof/>
            <w:sz w:val="24"/>
            <w:szCs w:val="24"/>
          </w:rPr>
          <w:t>2</w:t>
        </w:r>
        <w:r w:rsidRPr="0051454A">
          <w:rPr>
            <w:rFonts w:ascii="Times New Roman" w:hAnsi="Times New Roman" w:cs="Times New Roman"/>
            <w:noProof/>
            <w:sz w:val="24"/>
            <w:szCs w:val="24"/>
          </w:rPr>
          <w:fldChar w:fldCharType="end"/>
        </w:r>
      </w:sdtContent>
    </w:sdt>
  </w:p>
  <w:p w:rsidR="0051454A" w:rsidRDefault="005145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EF6" w:rsidRPr="00371EF6" w:rsidRDefault="00371EF6">
    <w:pPr>
      <w:pStyle w:val="Header"/>
      <w:rPr>
        <w:rFonts w:ascii="Times New Roman" w:hAnsi="Times New Roman" w:cs="Times New Roman"/>
        <w:sz w:val="24"/>
        <w:szCs w:val="24"/>
      </w:rPr>
    </w:pPr>
    <w:r w:rsidRPr="00371EF6">
      <w:rPr>
        <w:rFonts w:ascii="Times New Roman" w:hAnsi="Times New Roman" w:cs="Times New Roman"/>
        <w:sz w:val="24"/>
        <w:szCs w:val="24"/>
      </w:rPr>
      <w:t>Running head: TYPE 2 DIABETES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bQwNjEzNrQwNjI2MTZT0lEKTi0uzszPAykwrAUAvu0OaiwAAAA="/>
  </w:docVars>
  <w:rsids>
    <w:rsidRoot w:val="001555E9"/>
    <w:rsid w:val="000649F3"/>
    <w:rsid w:val="00074AC8"/>
    <w:rsid w:val="000A54EF"/>
    <w:rsid w:val="000F5716"/>
    <w:rsid w:val="00110451"/>
    <w:rsid w:val="0014147F"/>
    <w:rsid w:val="001555E9"/>
    <w:rsid w:val="00170E1B"/>
    <w:rsid w:val="00182E40"/>
    <w:rsid w:val="001E3ED4"/>
    <w:rsid w:val="00246DA1"/>
    <w:rsid w:val="00262F7F"/>
    <w:rsid w:val="00274B2A"/>
    <w:rsid w:val="00295707"/>
    <w:rsid w:val="002C4E4F"/>
    <w:rsid w:val="00337AED"/>
    <w:rsid w:val="00371EF6"/>
    <w:rsid w:val="003D622E"/>
    <w:rsid w:val="00463A52"/>
    <w:rsid w:val="004B0F9C"/>
    <w:rsid w:val="004C3ABB"/>
    <w:rsid w:val="004E3204"/>
    <w:rsid w:val="004F2184"/>
    <w:rsid w:val="00504791"/>
    <w:rsid w:val="0051454A"/>
    <w:rsid w:val="005D5EC0"/>
    <w:rsid w:val="00617915"/>
    <w:rsid w:val="00630F89"/>
    <w:rsid w:val="006604B4"/>
    <w:rsid w:val="00661D4F"/>
    <w:rsid w:val="006C6650"/>
    <w:rsid w:val="006E5B4B"/>
    <w:rsid w:val="00781433"/>
    <w:rsid w:val="00796D76"/>
    <w:rsid w:val="007C6569"/>
    <w:rsid w:val="00846FF8"/>
    <w:rsid w:val="00871ACF"/>
    <w:rsid w:val="00880B30"/>
    <w:rsid w:val="008A1407"/>
    <w:rsid w:val="008D6E31"/>
    <w:rsid w:val="008E4109"/>
    <w:rsid w:val="009070AB"/>
    <w:rsid w:val="00911489"/>
    <w:rsid w:val="00916DF9"/>
    <w:rsid w:val="00964871"/>
    <w:rsid w:val="0097645A"/>
    <w:rsid w:val="009960DF"/>
    <w:rsid w:val="00A02A80"/>
    <w:rsid w:val="00A165B4"/>
    <w:rsid w:val="00A46B6E"/>
    <w:rsid w:val="00A53D1D"/>
    <w:rsid w:val="00A95799"/>
    <w:rsid w:val="00B43897"/>
    <w:rsid w:val="00B47483"/>
    <w:rsid w:val="00B544A4"/>
    <w:rsid w:val="00BF40FE"/>
    <w:rsid w:val="00BF4C82"/>
    <w:rsid w:val="00C00BA7"/>
    <w:rsid w:val="00C13623"/>
    <w:rsid w:val="00C2229B"/>
    <w:rsid w:val="00C33A0D"/>
    <w:rsid w:val="00C7125E"/>
    <w:rsid w:val="00CC6857"/>
    <w:rsid w:val="00CF0D03"/>
    <w:rsid w:val="00D056EC"/>
    <w:rsid w:val="00D0616D"/>
    <w:rsid w:val="00D52A48"/>
    <w:rsid w:val="00D56040"/>
    <w:rsid w:val="00D63D93"/>
    <w:rsid w:val="00DA4E61"/>
    <w:rsid w:val="00DB2177"/>
    <w:rsid w:val="00EB2103"/>
    <w:rsid w:val="00F00851"/>
    <w:rsid w:val="00F03B49"/>
    <w:rsid w:val="00F3742D"/>
    <w:rsid w:val="00F430F9"/>
    <w:rsid w:val="00F9733F"/>
    <w:rsid w:val="00FA4606"/>
    <w:rsid w:val="00FB4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4894F0"/>
  <w15:docId w15:val="{6649246C-C7FC-420C-9C13-5F33BDD3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31"/>
  </w:style>
  <w:style w:type="paragraph" w:styleId="Footer">
    <w:name w:val="footer"/>
    <w:basedOn w:val="Normal"/>
    <w:link w:val="FooterChar"/>
    <w:uiPriority w:val="99"/>
    <w:unhideWhenUsed/>
    <w:rsid w:val="008D6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31"/>
  </w:style>
  <w:style w:type="character" w:styleId="Hyperlink">
    <w:name w:val="Hyperlink"/>
    <w:basedOn w:val="DefaultParagraphFont"/>
    <w:uiPriority w:val="99"/>
    <w:unhideWhenUsed/>
    <w:rsid w:val="007814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615580">
      <w:bodyDiv w:val="1"/>
      <w:marLeft w:val="0"/>
      <w:marRight w:val="0"/>
      <w:marTop w:val="0"/>
      <w:marBottom w:val="0"/>
      <w:divBdr>
        <w:top w:val="none" w:sz="0" w:space="0" w:color="auto"/>
        <w:left w:val="none" w:sz="0" w:space="0" w:color="auto"/>
        <w:bottom w:val="none" w:sz="0" w:space="0" w:color="auto"/>
        <w:right w:val="none" w:sz="0" w:space="0" w:color="auto"/>
      </w:divBdr>
      <w:divsChild>
        <w:div w:id="1233538241">
          <w:marLeft w:val="0"/>
          <w:marRight w:val="0"/>
          <w:marTop w:val="0"/>
          <w:marBottom w:val="0"/>
          <w:divBdr>
            <w:top w:val="none" w:sz="0" w:space="0" w:color="auto"/>
            <w:left w:val="none" w:sz="0" w:space="0" w:color="auto"/>
            <w:bottom w:val="none" w:sz="0" w:space="0" w:color="auto"/>
            <w:right w:val="none" w:sz="0" w:space="0" w:color="auto"/>
          </w:divBdr>
        </w:div>
      </w:divsChild>
    </w:div>
    <w:div w:id="937448660">
      <w:bodyDiv w:val="1"/>
      <w:marLeft w:val="0"/>
      <w:marRight w:val="0"/>
      <w:marTop w:val="0"/>
      <w:marBottom w:val="0"/>
      <w:divBdr>
        <w:top w:val="none" w:sz="0" w:space="0" w:color="auto"/>
        <w:left w:val="none" w:sz="0" w:space="0" w:color="auto"/>
        <w:bottom w:val="none" w:sz="0" w:space="0" w:color="auto"/>
        <w:right w:val="none" w:sz="0" w:space="0" w:color="auto"/>
      </w:divBdr>
      <w:divsChild>
        <w:div w:id="1853376061">
          <w:marLeft w:val="0"/>
          <w:marRight w:val="0"/>
          <w:marTop w:val="0"/>
          <w:marBottom w:val="0"/>
          <w:divBdr>
            <w:top w:val="none" w:sz="0" w:space="0" w:color="auto"/>
            <w:left w:val="none" w:sz="0" w:space="0" w:color="auto"/>
            <w:bottom w:val="none" w:sz="0" w:space="0" w:color="auto"/>
            <w:right w:val="none" w:sz="0" w:space="0" w:color="auto"/>
          </w:divBdr>
        </w:div>
      </w:divsChild>
    </w:div>
    <w:div w:id="1584029632">
      <w:bodyDiv w:val="1"/>
      <w:marLeft w:val="0"/>
      <w:marRight w:val="0"/>
      <w:marTop w:val="0"/>
      <w:marBottom w:val="0"/>
      <w:divBdr>
        <w:top w:val="none" w:sz="0" w:space="0" w:color="auto"/>
        <w:left w:val="none" w:sz="0" w:space="0" w:color="auto"/>
        <w:bottom w:val="none" w:sz="0" w:space="0" w:color="auto"/>
        <w:right w:val="none" w:sz="0" w:space="0" w:color="auto"/>
      </w:divBdr>
      <w:divsChild>
        <w:div w:id="149795683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9603403">
      <w:bodyDiv w:val="1"/>
      <w:marLeft w:val="0"/>
      <w:marRight w:val="0"/>
      <w:marTop w:val="0"/>
      <w:marBottom w:val="0"/>
      <w:divBdr>
        <w:top w:val="none" w:sz="0" w:space="0" w:color="auto"/>
        <w:left w:val="none" w:sz="0" w:space="0" w:color="auto"/>
        <w:bottom w:val="none" w:sz="0" w:space="0" w:color="auto"/>
        <w:right w:val="none" w:sz="0" w:space="0" w:color="auto"/>
      </w:divBdr>
      <w:divsChild>
        <w:div w:id="537472723">
          <w:marLeft w:val="0"/>
          <w:marRight w:val="0"/>
          <w:marTop w:val="0"/>
          <w:marBottom w:val="0"/>
          <w:divBdr>
            <w:top w:val="none" w:sz="0" w:space="0" w:color="auto"/>
            <w:left w:val="none" w:sz="0" w:space="0" w:color="auto"/>
            <w:bottom w:val="none" w:sz="0" w:space="0" w:color="auto"/>
            <w:right w:val="none" w:sz="0" w:space="0" w:color="auto"/>
          </w:divBdr>
        </w:div>
      </w:divsChild>
    </w:div>
    <w:div w:id="2136170636">
      <w:bodyDiv w:val="1"/>
      <w:marLeft w:val="0"/>
      <w:marRight w:val="0"/>
      <w:marTop w:val="0"/>
      <w:marBottom w:val="0"/>
      <w:divBdr>
        <w:top w:val="none" w:sz="0" w:space="0" w:color="auto"/>
        <w:left w:val="none" w:sz="0" w:space="0" w:color="auto"/>
        <w:bottom w:val="none" w:sz="0" w:space="0" w:color="auto"/>
        <w:right w:val="none" w:sz="0" w:space="0" w:color="auto"/>
      </w:divBdr>
      <w:divsChild>
        <w:div w:id="1858692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abetes.co.uk/vitamins-supplemen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7</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50</cp:revision>
  <dcterms:created xsi:type="dcterms:W3CDTF">2021-03-12T17:11:00Z</dcterms:created>
  <dcterms:modified xsi:type="dcterms:W3CDTF">2021-03-12T18:31:00Z</dcterms:modified>
</cp:coreProperties>
</file>